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A0F1C" w14:textId="2F13D1EE" w:rsidR="00651B40" w:rsidRPr="002136E4" w:rsidRDefault="00651B40" w:rsidP="00651B40">
      <w:pPr>
        <w:pStyle w:val="3GPPHeader"/>
        <w:spacing w:after="60"/>
        <w:rPr>
          <w:rFonts w:asciiTheme="minorHAnsi" w:hAnsiTheme="minorHAnsi" w:cstheme="minorHAnsi"/>
          <w:sz w:val="28"/>
          <w:szCs w:val="28"/>
          <w:lang w:val="en-US"/>
        </w:rPr>
      </w:pPr>
      <w:bookmarkStart w:id="0" w:name="_Hlk506274156"/>
      <w:bookmarkEnd w:id="0"/>
      <w:r w:rsidRPr="002136E4">
        <w:rPr>
          <w:rFonts w:asciiTheme="minorHAnsi" w:hAnsiTheme="minorHAnsi" w:cstheme="minorHAnsi"/>
          <w:sz w:val="28"/>
          <w:szCs w:val="28"/>
          <w:lang w:val="en-US"/>
        </w:rPr>
        <w:t>3GPP TSG</w:t>
      </w:r>
      <w:r w:rsidR="00DB567B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bookmarkStart w:id="1" w:name="_GoBack"/>
      <w:bookmarkEnd w:id="1"/>
      <w:r w:rsidRPr="002136E4">
        <w:rPr>
          <w:rFonts w:asciiTheme="minorHAnsi" w:hAnsiTheme="minorHAnsi" w:cstheme="minorHAnsi"/>
          <w:sz w:val="28"/>
          <w:szCs w:val="28"/>
          <w:lang w:val="en-US"/>
        </w:rPr>
        <w:t>RAN WG3</w:t>
      </w:r>
      <w:r w:rsidR="005522AC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="005522AC">
        <w:rPr>
          <w:rFonts w:asciiTheme="minorHAnsi" w:hAnsiTheme="minorHAnsi" w:cstheme="minorHAnsi"/>
          <w:sz w:val="28"/>
        </w:rPr>
        <w:t>Meeting #103bis</w:t>
      </w:r>
      <w:r w:rsidRPr="002136E4">
        <w:rPr>
          <w:rFonts w:asciiTheme="minorHAnsi" w:hAnsiTheme="minorHAnsi" w:cstheme="minorHAnsi"/>
          <w:sz w:val="28"/>
          <w:szCs w:val="28"/>
          <w:lang w:val="en-US"/>
        </w:rPr>
        <w:tab/>
        <w:t>R3-19</w:t>
      </w:r>
      <w:r>
        <w:rPr>
          <w:rFonts w:asciiTheme="minorHAnsi" w:hAnsiTheme="minorHAnsi" w:cstheme="minorHAnsi"/>
          <w:sz w:val="28"/>
          <w:szCs w:val="28"/>
          <w:lang w:val="en-US"/>
        </w:rPr>
        <w:t>1363</w:t>
      </w:r>
    </w:p>
    <w:p w14:paraId="38525EF1" w14:textId="77777777" w:rsidR="00651B40" w:rsidRPr="00403D64" w:rsidRDefault="00651B40" w:rsidP="00651B40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403D64">
        <w:rPr>
          <w:rFonts w:asciiTheme="minorHAnsi" w:hAnsiTheme="minorHAnsi" w:cstheme="minorHAnsi"/>
          <w:sz w:val="28"/>
          <w:szCs w:val="28"/>
        </w:rPr>
        <w:t>Xi’an, P.R. China, April 8</w:t>
      </w:r>
      <w:r w:rsidRPr="00403D64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403D64">
        <w:rPr>
          <w:rFonts w:asciiTheme="minorHAnsi" w:hAnsiTheme="minorHAnsi" w:cstheme="minorHAnsi"/>
          <w:sz w:val="28"/>
          <w:szCs w:val="28"/>
        </w:rPr>
        <w:t xml:space="preserve"> – 12</w:t>
      </w:r>
      <w:r w:rsidRPr="00403D64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403D64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4F7BE4AA" w14:textId="77777777" w:rsidR="007A068F" w:rsidRPr="008A2209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63563447" w:rsidR="00E90E49" w:rsidRPr="008A220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A2209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A220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651B40">
        <w:rPr>
          <w:rFonts w:asciiTheme="minorHAnsi" w:hAnsiTheme="minorHAnsi" w:cstheme="minorHAnsi"/>
          <w:sz w:val="26"/>
          <w:szCs w:val="26"/>
          <w:lang w:val="en-US"/>
        </w:rPr>
        <w:t>13.2.1.2</w:t>
      </w:r>
    </w:p>
    <w:p w14:paraId="22DF570F" w14:textId="77777777" w:rsidR="00E90E49" w:rsidRPr="008A220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Source: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F64C2B" w:rsidRPr="008A2209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16D47B9" w:rsidR="00E90E49" w:rsidRPr="008A220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Title: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Backhaul </w:t>
      </w:r>
      <w:r w:rsidR="00995E7D">
        <w:rPr>
          <w:rFonts w:asciiTheme="minorHAnsi" w:hAnsiTheme="minorHAnsi" w:cstheme="minorHAnsi"/>
          <w:sz w:val="26"/>
          <w:szCs w:val="26"/>
        </w:rPr>
        <w:t>L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ink Identifier for </w:t>
      </w:r>
      <w:r w:rsidR="00995E7D">
        <w:rPr>
          <w:rFonts w:asciiTheme="minorHAnsi" w:hAnsiTheme="minorHAnsi" w:cstheme="minorHAnsi"/>
          <w:sz w:val="26"/>
          <w:szCs w:val="26"/>
        </w:rPr>
        <w:t>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acket </w:t>
      </w:r>
      <w:r w:rsidR="00995E7D">
        <w:rPr>
          <w:rFonts w:asciiTheme="minorHAnsi" w:hAnsiTheme="minorHAnsi" w:cstheme="minorHAnsi"/>
          <w:sz w:val="26"/>
          <w:szCs w:val="26"/>
        </w:rPr>
        <w:t>F</w:t>
      </w:r>
      <w:r w:rsidR="007D5889" w:rsidRPr="008A2209">
        <w:rPr>
          <w:rFonts w:asciiTheme="minorHAnsi" w:hAnsiTheme="minorHAnsi" w:cstheme="minorHAnsi"/>
          <w:sz w:val="26"/>
          <w:szCs w:val="26"/>
        </w:rPr>
        <w:t>orwarding in IAB Networks</w:t>
      </w:r>
      <w:r w:rsidR="001051DE" w:rsidRPr="008A2209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8A2209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Document for:</w:t>
      </w:r>
      <w:r w:rsidRPr="008A2209">
        <w:rPr>
          <w:rFonts w:asciiTheme="minorHAnsi" w:hAnsiTheme="minorHAnsi" w:cstheme="minorHAnsi"/>
          <w:sz w:val="26"/>
          <w:szCs w:val="26"/>
        </w:rPr>
        <w:tab/>
      </w:r>
      <w:r w:rsidR="00715BF1" w:rsidRPr="008A2209">
        <w:rPr>
          <w:rFonts w:asciiTheme="minorHAnsi" w:hAnsiTheme="minorHAnsi" w:cstheme="minorHAnsi"/>
          <w:sz w:val="26"/>
          <w:szCs w:val="26"/>
        </w:rPr>
        <w:t>Discussion</w:t>
      </w:r>
      <w:r w:rsidR="000054DE" w:rsidRPr="008A2209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8A2209" w:rsidRDefault="00E90E49" w:rsidP="00995E7D">
      <w:pPr>
        <w:pStyle w:val="Heading1"/>
        <w:rPr>
          <w:rFonts w:asciiTheme="minorHAnsi" w:hAnsiTheme="minorHAnsi" w:cstheme="minorHAnsi"/>
        </w:rPr>
      </w:pPr>
      <w:r w:rsidRPr="008A2209">
        <w:rPr>
          <w:rFonts w:asciiTheme="minorHAnsi" w:hAnsiTheme="minorHAnsi" w:cstheme="minorHAnsi"/>
        </w:rPr>
        <w:t>Introduction</w:t>
      </w:r>
    </w:p>
    <w:p w14:paraId="47A9A803" w14:textId="5A206CC9" w:rsidR="006166AA" w:rsidRPr="008A2209" w:rsidRDefault="007D5889" w:rsidP="00995E7D">
      <w:pPr>
        <w:jc w:val="left"/>
        <w:rPr>
          <w:rFonts w:asciiTheme="minorHAnsi" w:hAnsiTheme="minorHAnsi" w:cstheme="minorHAnsi"/>
          <w:sz w:val="22"/>
          <w:szCs w:val="22"/>
        </w:rPr>
      </w:pPr>
      <w:r w:rsidRPr="008A2209">
        <w:rPr>
          <w:rFonts w:asciiTheme="minorHAnsi" w:hAnsiTheme="minorHAnsi" w:cstheme="minorHAnsi"/>
          <w:sz w:val="22"/>
          <w:szCs w:val="22"/>
        </w:rPr>
        <w:t>In RAN2 email discussion ([105#</w:t>
      </w:r>
      <w:proofErr w:type="gramStart"/>
      <w:r w:rsidRPr="008A2209">
        <w:rPr>
          <w:rFonts w:asciiTheme="minorHAnsi" w:hAnsiTheme="minorHAnsi" w:cstheme="minorHAnsi"/>
          <w:sz w:val="22"/>
          <w:szCs w:val="22"/>
        </w:rPr>
        <w:t>46][</w:t>
      </w:r>
      <w:proofErr w:type="gramEnd"/>
      <w:r w:rsidRPr="008A2209">
        <w:rPr>
          <w:rFonts w:asciiTheme="minorHAnsi" w:hAnsiTheme="minorHAnsi" w:cstheme="minorHAnsi"/>
          <w:sz w:val="22"/>
          <w:szCs w:val="22"/>
        </w:rPr>
        <w:t xml:space="preserve">IAB] Routing), most </w:t>
      </w:r>
      <w:r w:rsidR="00DF11A5">
        <w:rPr>
          <w:rFonts w:asciiTheme="minorHAnsi" w:hAnsiTheme="minorHAnsi" w:cstheme="minorHAnsi"/>
          <w:sz w:val="22"/>
          <w:szCs w:val="22"/>
        </w:rPr>
        <w:t xml:space="preserve">companies </w:t>
      </w:r>
      <w:r w:rsidR="006A6748">
        <w:rPr>
          <w:rFonts w:asciiTheme="minorHAnsi" w:hAnsiTheme="minorHAnsi" w:cstheme="minorHAnsi"/>
          <w:sz w:val="22"/>
          <w:szCs w:val="22"/>
        </w:rPr>
        <w:t xml:space="preserve">expressed their preference </w:t>
      </w:r>
      <w:r w:rsidR="001737E7">
        <w:rPr>
          <w:rFonts w:asciiTheme="minorHAnsi" w:hAnsiTheme="minorHAnsi" w:cstheme="minorHAnsi"/>
          <w:sz w:val="22"/>
          <w:szCs w:val="22"/>
        </w:rPr>
        <w:t>for</w:t>
      </w:r>
      <w:r w:rsidR="006A6748">
        <w:rPr>
          <w:rFonts w:asciiTheme="minorHAnsi" w:hAnsiTheme="minorHAnsi" w:cstheme="minorHAnsi"/>
          <w:sz w:val="22"/>
          <w:szCs w:val="22"/>
        </w:rPr>
        <w:t xml:space="preserve"> </w:t>
      </w:r>
      <w:r w:rsidRPr="008A2209">
        <w:rPr>
          <w:rFonts w:asciiTheme="minorHAnsi" w:hAnsiTheme="minorHAnsi" w:cstheme="minorHAnsi"/>
          <w:sz w:val="22"/>
          <w:szCs w:val="22"/>
        </w:rPr>
        <w:t xml:space="preserve">C-RNTI </w:t>
      </w:r>
      <w:r w:rsidR="005266ED">
        <w:rPr>
          <w:rFonts w:asciiTheme="minorHAnsi" w:hAnsiTheme="minorHAnsi" w:cstheme="minorHAnsi"/>
          <w:sz w:val="22"/>
          <w:szCs w:val="22"/>
        </w:rPr>
        <w:t>as</w:t>
      </w:r>
      <w:r w:rsidRPr="008A2209">
        <w:rPr>
          <w:rFonts w:asciiTheme="minorHAnsi" w:hAnsiTheme="minorHAnsi" w:cstheme="minorHAnsi"/>
          <w:sz w:val="22"/>
          <w:szCs w:val="22"/>
        </w:rPr>
        <w:t xml:space="preserve"> the </w:t>
      </w:r>
      <w:r w:rsidR="00D55BC7">
        <w:rPr>
          <w:rFonts w:asciiTheme="minorHAnsi" w:hAnsiTheme="minorHAnsi" w:cstheme="minorHAnsi"/>
          <w:sz w:val="22"/>
          <w:szCs w:val="22"/>
        </w:rPr>
        <w:t>b</w:t>
      </w:r>
      <w:r w:rsidRPr="008A2209">
        <w:rPr>
          <w:rFonts w:asciiTheme="minorHAnsi" w:hAnsiTheme="minorHAnsi" w:cstheme="minorHAnsi"/>
          <w:sz w:val="22"/>
          <w:szCs w:val="22"/>
        </w:rPr>
        <w:t xml:space="preserve">ackhaul link 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identifier </w:t>
      </w:r>
      <w:r w:rsidR="00286939">
        <w:rPr>
          <w:rFonts w:asciiTheme="minorHAnsi" w:hAnsiTheme="minorHAnsi" w:cstheme="minorHAnsi"/>
          <w:sz w:val="22"/>
          <w:szCs w:val="22"/>
        </w:rPr>
        <w:t>for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 </w:t>
      </w:r>
      <w:r w:rsidR="00286939">
        <w:rPr>
          <w:rFonts w:asciiTheme="minorHAnsi" w:hAnsiTheme="minorHAnsi" w:cstheme="minorHAnsi"/>
          <w:sz w:val="22"/>
          <w:szCs w:val="22"/>
        </w:rPr>
        <w:t xml:space="preserve">packet </w:t>
      </w:r>
      <w:r w:rsidR="00CA5CBF">
        <w:rPr>
          <w:rFonts w:asciiTheme="minorHAnsi" w:hAnsiTheme="minorHAnsi" w:cstheme="minorHAnsi"/>
          <w:sz w:val="22"/>
          <w:szCs w:val="22"/>
        </w:rPr>
        <w:t>forward</w:t>
      </w:r>
      <w:r w:rsidR="00286939">
        <w:rPr>
          <w:rFonts w:asciiTheme="minorHAnsi" w:hAnsiTheme="minorHAnsi" w:cstheme="minorHAnsi"/>
          <w:sz w:val="22"/>
          <w:szCs w:val="22"/>
        </w:rPr>
        <w:t xml:space="preserve">ing </w:t>
      </w:r>
      <w:r w:rsidR="00CA5CBF">
        <w:rPr>
          <w:rFonts w:asciiTheme="minorHAnsi" w:hAnsiTheme="minorHAnsi" w:cstheme="minorHAnsi"/>
          <w:sz w:val="22"/>
          <w:szCs w:val="22"/>
        </w:rPr>
        <w:t xml:space="preserve">in </w:t>
      </w:r>
      <w:r w:rsidR="00C53B36" w:rsidRPr="008A2209">
        <w:rPr>
          <w:rFonts w:asciiTheme="minorHAnsi" w:hAnsiTheme="minorHAnsi" w:cstheme="minorHAnsi"/>
          <w:sz w:val="22"/>
          <w:szCs w:val="22"/>
        </w:rPr>
        <w:t>IAB network</w:t>
      </w:r>
      <w:r w:rsidR="00CA5CBF">
        <w:rPr>
          <w:rFonts w:asciiTheme="minorHAnsi" w:hAnsiTheme="minorHAnsi" w:cstheme="minorHAnsi"/>
          <w:sz w:val="22"/>
          <w:szCs w:val="22"/>
        </w:rPr>
        <w:t>s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. This contribution highlights </w:t>
      </w:r>
      <w:r w:rsidR="00351A99">
        <w:rPr>
          <w:rFonts w:asciiTheme="minorHAnsi" w:hAnsiTheme="minorHAnsi" w:cstheme="minorHAnsi"/>
          <w:sz w:val="22"/>
          <w:szCs w:val="22"/>
        </w:rPr>
        <w:t xml:space="preserve">the </w:t>
      </w:r>
      <w:r w:rsidR="00B402CF">
        <w:rPr>
          <w:rFonts w:asciiTheme="minorHAnsi" w:hAnsiTheme="minorHAnsi" w:cstheme="minorHAnsi"/>
          <w:sz w:val="22"/>
          <w:szCs w:val="22"/>
        </w:rPr>
        <w:t>iss</w:t>
      </w:r>
      <w:r w:rsidR="00E43FBD">
        <w:rPr>
          <w:rFonts w:asciiTheme="minorHAnsi" w:hAnsiTheme="minorHAnsi" w:cstheme="minorHAnsi"/>
          <w:sz w:val="22"/>
          <w:szCs w:val="22"/>
        </w:rPr>
        <w:t xml:space="preserve">ues with using C-RNTI </w:t>
      </w:r>
      <w:r w:rsidR="00DA3767">
        <w:rPr>
          <w:rFonts w:asciiTheme="minorHAnsi" w:hAnsiTheme="minorHAnsi" w:cstheme="minorHAnsi"/>
          <w:sz w:val="22"/>
          <w:szCs w:val="22"/>
        </w:rPr>
        <w:t xml:space="preserve">for </w:t>
      </w:r>
      <w:r w:rsidR="00F65276">
        <w:rPr>
          <w:rFonts w:asciiTheme="minorHAnsi" w:hAnsiTheme="minorHAnsi" w:cstheme="minorHAnsi"/>
          <w:sz w:val="22"/>
          <w:szCs w:val="22"/>
        </w:rPr>
        <w:t>B</w:t>
      </w:r>
      <w:r w:rsidR="00DA3767">
        <w:rPr>
          <w:rFonts w:asciiTheme="minorHAnsi" w:hAnsiTheme="minorHAnsi" w:cstheme="minorHAnsi"/>
          <w:sz w:val="22"/>
          <w:szCs w:val="22"/>
        </w:rPr>
        <w:t xml:space="preserve">ackhaul link </w:t>
      </w:r>
      <w:r w:rsidR="00FE3FD2">
        <w:rPr>
          <w:rFonts w:asciiTheme="minorHAnsi" w:hAnsiTheme="minorHAnsi" w:cstheme="minorHAnsi"/>
          <w:sz w:val="22"/>
          <w:szCs w:val="22"/>
        </w:rPr>
        <w:t>identifier</w:t>
      </w:r>
      <w:r w:rsidR="00CA5CBF">
        <w:rPr>
          <w:rFonts w:asciiTheme="minorHAnsi" w:hAnsiTheme="minorHAnsi" w:cstheme="minorHAnsi"/>
          <w:sz w:val="22"/>
          <w:szCs w:val="22"/>
        </w:rPr>
        <w:t xml:space="preserve"> and proposes a suitable </w:t>
      </w:r>
      <w:r w:rsidR="00C91624">
        <w:rPr>
          <w:rFonts w:asciiTheme="minorHAnsi" w:hAnsiTheme="minorHAnsi" w:cstheme="minorHAnsi"/>
          <w:sz w:val="22"/>
          <w:szCs w:val="22"/>
        </w:rPr>
        <w:t>B</w:t>
      </w:r>
      <w:r w:rsidR="00C53B36" w:rsidRPr="008A2209">
        <w:rPr>
          <w:rFonts w:asciiTheme="minorHAnsi" w:hAnsiTheme="minorHAnsi" w:cstheme="minorHAnsi"/>
          <w:sz w:val="22"/>
          <w:szCs w:val="22"/>
        </w:rPr>
        <w:t>ackhaul link identifier.</w:t>
      </w:r>
    </w:p>
    <w:p w14:paraId="3471BD08" w14:textId="758E3A51" w:rsidR="002518E4" w:rsidRPr="008A2209" w:rsidRDefault="008831C1" w:rsidP="00995E7D">
      <w:pPr>
        <w:pStyle w:val="Heading1"/>
        <w:rPr>
          <w:rFonts w:asciiTheme="minorHAnsi" w:hAnsiTheme="minorHAnsi" w:cstheme="minorHAnsi"/>
        </w:rPr>
      </w:pPr>
      <w:r w:rsidRPr="008A2209">
        <w:rPr>
          <w:rFonts w:asciiTheme="minorHAnsi" w:hAnsiTheme="minorHAnsi" w:cstheme="minorHAnsi"/>
        </w:rPr>
        <w:t>Discussion</w:t>
      </w:r>
    </w:p>
    <w:p w14:paraId="2C4DDB6F" w14:textId="0C2E5A42" w:rsidR="00995AB1" w:rsidRDefault="00995AB1" w:rsidP="00995E7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 xml:space="preserve">The current common understanding in RAN2 is that </w:t>
      </w:r>
      <w:r w:rsidR="0051078F">
        <w:rPr>
          <w:rFonts w:asciiTheme="minorHAnsi" w:hAnsiTheme="minorHAnsi" w:cstheme="minorHAnsi"/>
          <w:sz w:val="22"/>
          <w:lang w:eastAsia="ja-JP"/>
        </w:rPr>
        <w:t>the IAB routing tables</w:t>
      </w:r>
      <w:r w:rsidR="001E54A0">
        <w:rPr>
          <w:rFonts w:asciiTheme="minorHAnsi" w:hAnsiTheme="minorHAnsi" w:cstheme="minorHAnsi"/>
          <w:sz w:val="22"/>
          <w:lang w:eastAsia="ja-JP"/>
        </w:rPr>
        <w:t xml:space="preserve"> </w:t>
      </w:r>
      <w:r w:rsidR="008C412D">
        <w:rPr>
          <w:rFonts w:asciiTheme="minorHAnsi" w:hAnsiTheme="minorHAnsi" w:cstheme="minorHAnsi"/>
          <w:sz w:val="22"/>
          <w:lang w:eastAsia="ja-JP"/>
        </w:rPr>
        <w:t>may</w:t>
      </w:r>
      <w:r w:rsidR="001E54A0">
        <w:rPr>
          <w:rFonts w:asciiTheme="minorHAnsi" w:hAnsiTheme="minorHAnsi" w:cstheme="minorHAnsi"/>
          <w:sz w:val="22"/>
          <w:lang w:eastAsia="ja-JP"/>
        </w:rPr>
        <w:t xml:space="preserve"> have the following structure: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2200"/>
        <w:gridCol w:w="2501"/>
        <w:gridCol w:w="2208"/>
        <w:gridCol w:w="1386"/>
        <w:gridCol w:w="1336"/>
      </w:tblGrid>
      <w:tr w:rsidR="001E54A0" w14:paraId="0FF0A60D" w14:textId="77777777" w:rsidTr="00D76A48">
        <w:tc>
          <w:tcPr>
            <w:tcW w:w="2200" w:type="dxa"/>
            <w:shd w:val="clear" w:color="auto" w:fill="D9D9D9" w:themeFill="background1" w:themeFillShade="D9"/>
          </w:tcPr>
          <w:p w14:paraId="1CC67A80" w14:textId="0AFAB47E" w:rsidR="001E54A0" w:rsidRPr="001E54A0" w:rsidRDefault="001E54A0" w:rsidP="00134CF1">
            <w:pPr>
              <w:pStyle w:val="BodyText"/>
              <w:jc w:val="lef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Destination address</w:t>
            </w:r>
          </w:p>
        </w:tc>
        <w:tc>
          <w:tcPr>
            <w:tcW w:w="2501" w:type="dxa"/>
            <w:shd w:val="clear" w:color="auto" w:fill="D9D9D9" w:themeFill="background1" w:themeFillShade="D9"/>
          </w:tcPr>
          <w:p w14:paraId="055646B6" w14:textId="23B19853" w:rsidR="001E54A0" w:rsidRPr="001E54A0" w:rsidRDefault="001E54A0" w:rsidP="00134CF1">
            <w:pPr>
              <w:pStyle w:val="BodyText"/>
              <w:jc w:val="lef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Next hop address</w:t>
            </w:r>
            <w:r w:rsidR="00D73B3E">
              <w:rPr>
                <w:rFonts w:asciiTheme="minorHAnsi" w:hAnsiTheme="minorHAnsi" w:cstheme="minorHAnsi"/>
                <w:b/>
                <w:sz w:val="22"/>
                <w:lang w:eastAsia="ko-KR"/>
              </w:rPr>
              <w:t xml:space="preserve"> downstream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14:paraId="59E36F29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…</w:t>
            </w:r>
          </w:p>
        </w:tc>
        <w:tc>
          <w:tcPr>
            <w:tcW w:w="1386" w:type="dxa"/>
            <w:shd w:val="clear" w:color="auto" w:fill="D9D9D9" w:themeFill="background1" w:themeFillShade="D9"/>
          </w:tcPr>
          <w:p w14:paraId="052C56D5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…</w:t>
            </w:r>
          </w:p>
        </w:tc>
        <w:tc>
          <w:tcPr>
            <w:tcW w:w="1336" w:type="dxa"/>
            <w:shd w:val="clear" w:color="auto" w:fill="D9D9D9" w:themeFill="background1" w:themeFillShade="D9"/>
          </w:tcPr>
          <w:p w14:paraId="110BE22E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…</w:t>
            </w:r>
          </w:p>
        </w:tc>
      </w:tr>
      <w:tr w:rsidR="001E54A0" w14:paraId="3AE9D5E9" w14:textId="77777777" w:rsidTr="00D76A48">
        <w:tc>
          <w:tcPr>
            <w:tcW w:w="2200" w:type="dxa"/>
          </w:tcPr>
          <w:p w14:paraId="1E1F0210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Route identifier 1</w:t>
            </w:r>
          </w:p>
        </w:tc>
        <w:tc>
          <w:tcPr>
            <w:tcW w:w="2501" w:type="dxa"/>
          </w:tcPr>
          <w:p w14:paraId="269EE247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Backhaul link identifier 1</w:t>
            </w:r>
          </w:p>
        </w:tc>
        <w:tc>
          <w:tcPr>
            <w:tcW w:w="2208" w:type="dxa"/>
          </w:tcPr>
          <w:p w14:paraId="385B75B1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86" w:type="dxa"/>
          </w:tcPr>
          <w:p w14:paraId="27BECE1C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36" w:type="dxa"/>
          </w:tcPr>
          <w:p w14:paraId="5DF5D499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</w:tr>
      <w:tr w:rsidR="001E54A0" w14:paraId="7064BB6A" w14:textId="77777777" w:rsidTr="00D76A48">
        <w:tc>
          <w:tcPr>
            <w:tcW w:w="2200" w:type="dxa"/>
          </w:tcPr>
          <w:p w14:paraId="37C02DCD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Route identifier 2</w:t>
            </w:r>
          </w:p>
        </w:tc>
        <w:tc>
          <w:tcPr>
            <w:tcW w:w="2501" w:type="dxa"/>
          </w:tcPr>
          <w:p w14:paraId="62A9E95D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Backhaul link identifier 2</w:t>
            </w:r>
          </w:p>
        </w:tc>
        <w:tc>
          <w:tcPr>
            <w:tcW w:w="2208" w:type="dxa"/>
          </w:tcPr>
          <w:p w14:paraId="2B6A7119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86" w:type="dxa"/>
          </w:tcPr>
          <w:p w14:paraId="2D819D88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36" w:type="dxa"/>
          </w:tcPr>
          <w:p w14:paraId="60852EE4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</w:tr>
    </w:tbl>
    <w:p w14:paraId="61D0A7E9" w14:textId="77777777" w:rsidR="001E54A0" w:rsidRDefault="001E54A0" w:rsidP="00A01193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lang w:eastAsia="ja-JP"/>
        </w:rPr>
      </w:pPr>
    </w:p>
    <w:p w14:paraId="7BD934C2" w14:textId="2F089D4E" w:rsidR="00995AB1" w:rsidRDefault="0042515A" w:rsidP="005D6228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 xml:space="preserve">Currently, the </w:t>
      </w:r>
      <w:r w:rsidR="002E2024">
        <w:rPr>
          <w:rFonts w:asciiTheme="minorHAnsi" w:hAnsiTheme="minorHAnsi" w:cstheme="minorHAnsi"/>
          <w:sz w:val="22"/>
          <w:lang w:eastAsia="ja-JP"/>
        </w:rPr>
        <w:t xml:space="preserve">two candidates for the </w:t>
      </w:r>
      <w:r w:rsidR="002E2024" w:rsidRPr="00EB36FF">
        <w:rPr>
          <w:rFonts w:asciiTheme="minorHAnsi" w:hAnsiTheme="minorHAnsi" w:cstheme="minorHAnsi"/>
          <w:sz w:val="22"/>
          <w:u w:val="single"/>
          <w:lang w:eastAsia="ja-JP"/>
        </w:rPr>
        <w:t>Route identifier</w:t>
      </w:r>
      <w:r w:rsidR="002E2024">
        <w:rPr>
          <w:rFonts w:asciiTheme="minorHAnsi" w:hAnsiTheme="minorHAnsi" w:cstheme="minorHAnsi"/>
          <w:sz w:val="22"/>
          <w:lang w:eastAsia="ja-JP"/>
        </w:rPr>
        <w:t xml:space="preserve"> </w:t>
      </w:r>
      <w:r w:rsidR="00E46AD0">
        <w:rPr>
          <w:rFonts w:asciiTheme="minorHAnsi" w:hAnsiTheme="minorHAnsi" w:cstheme="minorHAnsi"/>
          <w:sz w:val="22"/>
          <w:lang w:eastAsia="ja-JP"/>
        </w:rPr>
        <w:t xml:space="preserve">seem to be the </w:t>
      </w:r>
      <w:r w:rsidR="00E46AD0" w:rsidRPr="00E46AD0">
        <w:rPr>
          <w:rFonts w:asciiTheme="minorHAnsi" w:hAnsiTheme="minorHAnsi" w:cstheme="minorHAnsi"/>
          <w:i/>
          <w:sz w:val="22"/>
          <w:lang w:eastAsia="ja-JP"/>
        </w:rPr>
        <w:t>Destination IAB node/IAB donor-DU address</w:t>
      </w:r>
      <w:r w:rsidR="00E46AD0" w:rsidRPr="00E46AD0">
        <w:rPr>
          <w:rFonts w:asciiTheme="minorHAnsi" w:hAnsiTheme="minorHAnsi" w:cstheme="minorHAnsi"/>
          <w:sz w:val="22"/>
          <w:lang w:eastAsia="ja-JP"/>
        </w:rPr>
        <w:t xml:space="preserve"> and </w:t>
      </w:r>
      <w:r w:rsidR="00E46AD0" w:rsidRPr="00E46AD0">
        <w:rPr>
          <w:rFonts w:asciiTheme="minorHAnsi" w:hAnsiTheme="minorHAnsi" w:cstheme="minorHAnsi"/>
          <w:i/>
          <w:sz w:val="22"/>
          <w:lang w:eastAsia="ja-JP"/>
        </w:rPr>
        <w:t>Specific path identifier</w:t>
      </w:r>
      <w:r w:rsidR="00E46AD0">
        <w:rPr>
          <w:rFonts w:asciiTheme="minorHAnsi" w:hAnsiTheme="minorHAnsi" w:cstheme="minorHAnsi"/>
          <w:i/>
          <w:sz w:val="22"/>
          <w:lang w:eastAsia="ja-JP"/>
        </w:rPr>
        <w:t>.</w:t>
      </w:r>
      <w:r w:rsidR="00E46AD0">
        <w:rPr>
          <w:rFonts w:asciiTheme="minorHAnsi" w:hAnsiTheme="minorHAnsi" w:cstheme="minorHAnsi"/>
          <w:sz w:val="22"/>
          <w:lang w:eastAsia="ja-JP"/>
        </w:rPr>
        <w:t xml:space="preserve"> Meanwhile</w:t>
      </w:r>
      <w:r w:rsidR="00534DA1">
        <w:rPr>
          <w:rFonts w:asciiTheme="minorHAnsi" w:hAnsiTheme="minorHAnsi" w:cstheme="minorHAnsi"/>
          <w:sz w:val="22"/>
          <w:lang w:eastAsia="ja-JP"/>
        </w:rPr>
        <w:t xml:space="preserve">, it seems that most companies </w:t>
      </w:r>
      <w:r w:rsidR="007263A2">
        <w:rPr>
          <w:rFonts w:asciiTheme="minorHAnsi" w:hAnsiTheme="minorHAnsi" w:cstheme="minorHAnsi"/>
          <w:sz w:val="22"/>
          <w:lang w:eastAsia="ja-JP"/>
        </w:rPr>
        <w:t xml:space="preserve">prefer </w:t>
      </w:r>
      <w:r w:rsidR="00134CF1">
        <w:rPr>
          <w:rFonts w:asciiTheme="minorHAnsi" w:hAnsiTheme="minorHAnsi" w:cstheme="minorHAnsi"/>
          <w:sz w:val="22"/>
          <w:lang w:eastAsia="ja-JP"/>
        </w:rPr>
        <w:t xml:space="preserve">the </w:t>
      </w:r>
      <w:r w:rsidR="007263A2">
        <w:rPr>
          <w:rFonts w:asciiTheme="minorHAnsi" w:hAnsiTheme="minorHAnsi" w:cstheme="minorHAnsi"/>
          <w:sz w:val="22"/>
          <w:lang w:eastAsia="ja-JP"/>
        </w:rPr>
        <w:t xml:space="preserve">C-RNTI as the </w:t>
      </w:r>
      <w:r w:rsidR="007263A2" w:rsidRPr="00EB36FF">
        <w:rPr>
          <w:rFonts w:asciiTheme="minorHAnsi" w:hAnsiTheme="minorHAnsi" w:cstheme="minorHAnsi"/>
          <w:sz w:val="22"/>
          <w:u w:val="single"/>
          <w:lang w:eastAsia="ja-JP"/>
        </w:rPr>
        <w:t>Backhaul link identifier</w:t>
      </w:r>
      <w:r w:rsidR="00F96500">
        <w:rPr>
          <w:rFonts w:asciiTheme="minorHAnsi" w:hAnsiTheme="minorHAnsi" w:cstheme="minorHAnsi"/>
          <w:sz w:val="22"/>
          <w:u w:val="single"/>
          <w:lang w:eastAsia="ja-JP"/>
        </w:rPr>
        <w:t xml:space="preserve"> for downstream </w:t>
      </w:r>
      <w:r w:rsidR="000528D4">
        <w:rPr>
          <w:rFonts w:asciiTheme="minorHAnsi" w:hAnsiTheme="minorHAnsi" w:cstheme="minorHAnsi"/>
          <w:sz w:val="22"/>
          <w:u w:val="single"/>
          <w:lang w:eastAsia="ja-JP"/>
        </w:rPr>
        <w:t>identification</w:t>
      </w:r>
      <w:r w:rsidR="00F96500">
        <w:rPr>
          <w:rFonts w:asciiTheme="minorHAnsi" w:hAnsiTheme="minorHAnsi" w:cstheme="minorHAnsi"/>
          <w:sz w:val="22"/>
          <w:u w:val="single"/>
          <w:lang w:eastAsia="ja-JP"/>
        </w:rPr>
        <w:t xml:space="preserve"> of the child IAB node</w:t>
      </w:r>
      <w:r w:rsidR="0032719B">
        <w:rPr>
          <w:rFonts w:asciiTheme="minorHAnsi" w:hAnsiTheme="minorHAnsi" w:cstheme="minorHAnsi"/>
          <w:sz w:val="22"/>
          <w:lang w:eastAsia="ja-JP"/>
        </w:rPr>
        <w:t>, which is essentially the address of the next hop</w:t>
      </w:r>
      <w:r w:rsidR="007263A2">
        <w:rPr>
          <w:rFonts w:asciiTheme="minorHAnsi" w:hAnsiTheme="minorHAnsi" w:cstheme="minorHAnsi"/>
          <w:sz w:val="22"/>
          <w:lang w:eastAsia="ja-JP"/>
        </w:rPr>
        <w:t>. In our view, the C-RNTI is not a good choice.</w:t>
      </w:r>
    </w:p>
    <w:p w14:paraId="42142B39" w14:textId="52770949" w:rsidR="0008266A" w:rsidRDefault="00D94892" w:rsidP="0092134F">
      <w:pPr>
        <w:rPr>
          <w:rFonts w:asciiTheme="minorHAnsi" w:hAnsiTheme="minorHAnsi" w:cstheme="minorBidi"/>
          <w:sz w:val="22"/>
          <w:szCs w:val="22"/>
          <w:lang w:eastAsia="ja-JP"/>
        </w:rPr>
      </w:pPr>
      <w:r w:rsidRPr="6F816774">
        <w:rPr>
          <w:rFonts w:asciiTheme="minorHAnsi" w:hAnsiTheme="minorHAnsi" w:cstheme="minorBidi"/>
          <w:sz w:val="22"/>
          <w:szCs w:val="22"/>
          <w:lang w:eastAsia="ja-JP"/>
        </w:rPr>
        <w:t>The</w:t>
      </w:r>
      <w:r w:rsidR="005C01F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EE6C20" w:rsidRPr="6F816774">
        <w:rPr>
          <w:rFonts w:asciiTheme="minorHAnsi" w:hAnsiTheme="minorHAnsi" w:cstheme="minorBidi"/>
          <w:sz w:val="22"/>
          <w:szCs w:val="22"/>
          <w:lang w:eastAsia="ja-JP"/>
        </w:rPr>
        <w:t>main</w:t>
      </w:r>
      <w:r w:rsidR="005C01F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drawback of </w:t>
      </w:r>
      <w:r w:rsidR="00416E89" w:rsidRPr="6F816774">
        <w:rPr>
          <w:rFonts w:asciiTheme="minorHAnsi" w:hAnsiTheme="minorHAnsi" w:cstheme="minorBidi"/>
          <w:sz w:val="22"/>
          <w:szCs w:val="22"/>
          <w:lang w:eastAsia="ja-JP"/>
        </w:rPr>
        <w:t>choosing the C-RNTI</w:t>
      </w:r>
      <w:r w:rsidR="00EE6C2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5B5551" w:rsidRPr="6F816774">
        <w:rPr>
          <w:rFonts w:asciiTheme="minorHAnsi" w:hAnsiTheme="minorHAnsi" w:cstheme="minorBidi"/>
          <w:sz w:val="22"/>
          <w:szCs w:val="22"/>
          <w:lang w:eastAsia="ja-JP"/>
        </w:rPr>
        <w:t>for</w:t>
      </w:r>
      <w:r w:rsidR="00EB36FF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identify</w:t>
      </w:r>
      <w:r w:rsidR="005B5551" w:rsidRPr="6F816774">
        <w:rPr>
          <w:rFonts w:asciiTheme="minorHAnsi" w:hAnsiTheme="minorHAnsi" w:cstheme="minorBidi"/>
          <w:sz w:val="22"/>
          <w:szCs w:val="22"/>
          <w:lang w:eastAsia="ja-JP"/>
        </w:rPr>
        <w:t>ing</w:t>
      </w:r>
      <w:r w:rsidR="00EB36FF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the</w:t>
      </w:r>
      <w:r w:rsidR="00EE6C2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backhaul link</w:t>
      </w:r>
      <w:r w:rsidR="00EB36FF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s </w:t>
      </w:r>
      <w:r w:rsidR="00E4296D" w:rsidRPr="6F816774">
        <w:rPr>
          <w:rFonts w:asciiTheme="minorHAnsi" w:hAnsiTheme="minorHAnsi" w:cstheme="minorBidi"/>
          <w:sz w:val="22"/>
          <w:szCs w:val="22"/>
          <w:lang w:eastAsia="ja-JP"/>
        </w:rPr>
        <w:t>is that</w:t>
      </w:r>
      <w:r w:rsidR="005C01F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282270" w:rsidRPr="6F816774">
        <w:rPr>
          <w:rFonts w:asciiTheme="minorHAnsi" w:hAnsiTheme="minorHAnsi" w:cstheme="minorBidi"/>
          <w:sz w:val="22"/>
          <w:szCs w:val="22"/>
          <w:lang w:eastAsia="ja-JP"/>
        </w:rPr>
        <w:t>the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C-RNTI is unique</w:t>
      </w:r>
      <w:r w:rsidR="00A75D4A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only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within a cell, and it may not be unique within a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>n IAB node’s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DU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functionality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that supports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multiple cells. </w:t>
      </w:r>
      <w:r w:rsidR="00804C1A">
        <w:rPr>
          <w:rFonts w:asciiTheme="minorHAnsi" w:hAnsiTheme="minorHAnsi" w:cstheme="minorBidi"/>
          <w:sz w:val="22"/>
          <w:szCs w:val="22"/>
          <w:lang w:eastAsia="ja-JP"/>
        </w:rPr>
        <w:t xml:space="preserve">Furthermore, the C-RNTI may change from time to time. </w:t>
      </w:r>
      <w:r w:rsidR="00A75D4A" w:rsidRPr="6F816774">
        <w:rPr>
          <w:rFonts w:asciiTheme="minorHAnsi" w:hAnsiTheme="minorHAnsi" w:cstheme="minorBidi"/>
          <w:sz w:val="22"/>
          <w:szCs w:val="22"/>
          <w:lang w:eastAsia="ja-JP"/>
        </w:rPr>
        <w:t>In fact, t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he </w:t>
      </w:r>
      <w:r w:rsidR="0028227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C-RNTI 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is assigned to </w:t>
      </w:r>
      <w:r w:rsidR="00622F3D" w:rsidRPr="6F816774">
        <w:rPr>
          <w:rFonts w:asciiTheme="minorHAnsi" w:hAnsiTheme="minorHAnsi" w:cstheme="minorBidi"/>
          <w:sz w:val="22"/>
          <w:szCs w:val="22"/>
          <w:lang w:eastAsia="ja-JP"/>
        </w:rPr>
        <w:t>a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UE </w:t>
      </w:r>
      <w:r w:rsidR="00640CD1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by the DU during </w:t>
      </w:r>
      <w:r w:rsidR="005B35E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random access </w:t>
      </w:r>
      <w:r w:rsidR="0037344C" w:rsidRPr="6F816774">
        <w:rPr>
          <w:rFonts w:asciiTheme="minorHAnsi" w:hAnsiTheme="minorHAnsi" w:cstheme="minorBidi"/>
          <w:sz w:val="22"/>
          <w:szCs w:val="22"/>
          <w:lang w:eastAsia="ja-JP"/>
        </w:rPr>
        <w:t>procedure and</w:t>
      </w:r>
      <w:r w:rsidR="00D1221E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is essentially short-lived</w:t>
      </w:r>
      <w:r w:rsidR="008C19FC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BD4345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and </w:t>
      </w:r>
      <w:r w:rsidR="0028227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is not supposed to be used </w:t>
      </w:r>
      <w:r w:rsidR="00BD4345" w:rsidRPr="6F816774">
        <w:rPr>
          <w:rFonts w:asciiTheme="minorHAnsi" w:hAnsiTheme="minorHAnsi" w:cstheme="minorBidi"/>
          <w:sz w:val="22"/>
          <w:szCs w:val="22"/>
          <w:lang w:eastAsia="ja-JP"/>
        </w:rPr>
        <w:t>for forwarding purposes.</w:t>
      </w:r>
      <w:r w:rsidR="00D06AA8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620E4D" w:rsidRPr="6F816774">
        <w:rPr>
          <w:rFonts w:asciiTheme="minorHAnsi" w:hAnsiTheme="minorHAnsi" w:cstheme="minorBidi"/>
          <w:sz w:val="22"/>
          <w:szCs w:val="22"/>
          <w:lang w:eastAsia="ja-JP"/>
        </w:rPr>
        <w:t>Hence,</w:t>
      </w:r>
      <w:r w:rsidR="003E31D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C-RNTI is not a suitable choice for Backhaul link identifier.</w:t>
      </w:r>
      <w:r w:rsidR="00247CC5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</w:p>
    <w:p w14:paraId="1FF8FA55" w14:textId="1F15D480" w:rsidR="00F05C0E" w:rsidRDefault="00D017FC" w:rsidP="005D6228">
      <w:pPr>
        <w:tabs>
          <w:tab w:val="left" w:pos="2265"/>
        </w:tabs>
        <w:spacing w:after="180"/>
        <w:jc w:val="left"/>
        <w:rPr>
          <w:rFonts w:asciiTheme="minorHAnsi" w:hAnsiTheme="minorHAnsi" w:cstheme="minorBidi"/>
          <w:b/>
          <w:sz w:val="22"/>
          <w:szCs w:val="22"/>
          <w:lang w:eastAsia="ja-JP"/>
        </w:rPr>
      </w:pP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Conclusion</w:t>
      </w:r>
      <w:r w:rsidR="00197A6E"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 xml:space="preserve"> 1</w:t>
      </w: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 xml:space="preserve">: The C-RNTI is not suitable for a </w:t>
      </w:r>
      <w:r w:rsidR="00F65276"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B</w:t>
      </w: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ackhaul link identifier</w:t>
      </w:r>
      <w:r w:rsidR="00F05C0E"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 xml:space="preserve"> as:</w:t>
      </w:r>
    </w:p>
    <w:p w14:paraId="34E06417" w14:textId="0098EB0E" w:rsidR="00030615" w:rsidRPr="00030615" w:rsidRDefault="00E82330" w:rsidP="00030615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 xml:space="preserve">it </w:t>
      </w:r>
      <w:r w:rsidR="00D017FC" w:rsidRPr="00030615">
        <w:rPr>
          <w:rFonts w:asciiTheme="minorHAnsi" w:hAnsiTheme="minorHAnsi" w:cstheme="minorHAnsi"/>
          <w:b/>
          <w:sz w:val="22"/>
          <w:lang w:eastAsia="ja-JP"/>
        </w:rPr>
        <w:t>is</w:t>
      </w:r>
      <w:r w:rsidR="006E0D47" w:rsidRPr="00030615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Pr="00030615">
        <w:rPr>
          <w:rFonts w:asciiTheme="minorHAnsi" w:hAnsiTheme="minorHAnsi" w:cstheme="minorHAnsi"/>
          <w:b/>
          <w:sz w:val="22"/>
          <w:lang w:eastAsia="ja-JP"/>
        </w:rPr>
        <w:t>managed</w:t>
      </w:r>
      <w:r w:rsidR="00CC69BE" w:rsidRPr="00030615">
        <w:rPr>
          <w:rFonts w:asciiTheme="minorHAnsi" w:hAnsiTheme="minorHAnsi" w:cstheme="minorHAnsi"/>
          <w:b/>
          <w:sz w:val="22"/>
          <w:lang w:eastAsia="ja-JP"/>
        </w:rPr>
        <w:t xml:space="preserve"> by the cell</w:t>
      </w:r>
      <w:r w:rsidR="00EA1472">
        <w:rPr>
          <w:rFonts w:asciiTheme="minorHAnsi" w:hAnsiTheme="minorHAnsi" w:cstheme="minorHAnsi"/>
          <w:b/>
          <w:sz w:val="22"/>
          <w:lang w:eastAsia="ja-JP"/>
        </w:rPr>
        <w:t>, i.e. it can be changed from time to time</w:t>
      </w:r>
      <w:r w:rsidR="0076586A">
        <w:rPr>
          <w:rFonts w:asciiTheme="minorHAnsi" w:hAnsiTheme="minorHAnsi" w:cstheme="minorHAnsi"/>
          <w:b/>
          <w:sz w:val="22"/>
          <w:lang w:eastAsia="ja-JP"/>
        </w:rPr>
        <w:t>;</w:t>
      </w:r>
    </w:p>
    <w:p w14:paraId="5C8111E5" w14:textId="7B300E7D" w:rsidR="00030615" w:rsidRPr="00030615" w:rsidRDefault="00030615" w:rsidP="00030615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 xml:space="preserve">it </w:t>
      </w:r>
      <w:r w:rsidR="00813CDC" w:rsidRPr="00030615">
        <w:rPr>
          <w:rFonts w:asciiTheme="minorHAnsi" w:hAnsiTheme="minorHAnsi" w:cstheme="minorHAnsi"/>
          <w:b/>
          <w:sz w:val="22"/>
          <w:lang w:eastAsia="ja-JP"/>
        </w:rPr>
        <w:t xml:space="preserve">is </w:t>
      </w:r>
      <w:r w:rsidRPr="00030615">
        <w:rPr>
          <w:rFonts w:asciiTheme="minorHAnsi" w:hAnsiTheme="minorHAnsi" w:cstheme="minorHAnsi"/>
          <w:b/>
          <w:sz w:val="22"/>
          <w:lang w:eastAsia="ja-JP"/>
        </w:rPr>
        <w:t xml:space="preserve">only </w:t>
      </w:r>
      <w:r w:rsidR="00D017FC" w:rsidRPr="00030615">
        <w:rPr>
          <w:rFonts w:asciiTheme="minorHAnsi" w:hAnsiTheme="minorHAnsi" w:cstheme="minorHAnsi"/>
          <w:b/>
          <w:sz w:val="22"/>
          <w:lang w:eastAsia="ja-JP"/>
        </w:rPr>
        <w:t xml:space="preserve">unique within </w:t>
      </w:r>
      <w:r w:rsidR="00BC7D58" w:rsidRPr="00030615">
        <w:rPr>
          <w:rFonts w:asciiTheme="minorHAnsi" w:hAnsiTheme="minorHAnsi" w:cstheme="minorHAnsi"/>
          <w:b/>
          <w:sz w:val="22"/>
          <w:lang w:eastAsia="ja-JP"/>
        </w:rPr>
        <w:t>the</w:t>
      </w:r>
      <w:r w:rsidR="00D017FC" w:rsidRPr="00030615">
        <w:rPr>
          <w:rFonts w:asciiTheme="minorHAnsi" w:hAnsiTheme="minorHAnsi" w:cstheme="minorHAnsi"/>
          <w:b/>
          <w:sz w:val="22"/>
          <w:lang w:eastAsia="ja-JP"/>
        </w:rPr>
        <w:t xml:space="preserve"> cell</w:t>
      </w:r>
      <w:r w:rsidR="0076586A">
        <w:rPr>
          <w:rFonts w:asciiTheme="minorHAnsi" w:hAnsiTheme="minorHAnsi" w:cstheme="minorHAnsi"/>
          <w:b/>
          <w:sz w:val="22"/>
          <w:lang w:eastAsia="ja-JP"/>
        </w:rPr>
        <w:t>;</w:t>
      </w:r>
    </w:p>
    <w:p w14:paraId="6DE46596" w14:textId="7DA8D0EF" w:rsidR="00CC69BE" w:rsidRPr="00030615" w:rsidRDefault="0071579D" w:rsidP="00030615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may not be unique within a DU functionality of an IAB node that supports multiple cells</w:t>
      </w:r>
      <w:r w:rsidR="0076586A"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3C90CA22" w14:textId="3FE5EDEC" w:rsidR="00C87C1E" w:rsidRDefault="003A59D5" w:rsidP="00D7350D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 xml:space="preserve">On the other hand, choosing the right </w:t>
      </w:r>
      <w:r w:rsidR="00EE2B19">
        <w:rPr>
          <w:rFonts w:asciiTheme="minorHAnsi" w:hAnsiTheme="minorHAnsi" w:cstheme="minorHAnsi"/>
          <w:sz w:val="22"/>
          <w:lang w:val="en-US"/>
        </w:rPr>
        <w:t xml:space="preserve">identifier </w:t>
      </w:r>
      <w:r w:rsidR="00BC30CA">
        <w:rPr>
          <w:rFonts w:asciiTheme="minorHAnsi" w:hAnsiTheme="minorHAnsi" w:cstheme="minorHAnsi"/>
          <w:sz w:val="22"/>
          <w:lang w:val="en-US"/>
        </w:rPr>
        <w:t>i</w:t>
      </w:r>
      <w:r w:rsidR="00EE2B19">
        <w:rPr>
          <w:rFonts w:asciiTheme="minorHAnsi" w:hAnsiTheme="minorHAnsi" w:cstheme="minorHAnsi"/>
          <w:sz w:val="22"/>
          <w:lang w:val="en-US"/>
        </w:rPr>
        <w:t xml:space="preserve">s rather straightforward. First, </w:t>
      </w:r>
      <w:r w:rsidR="00DB1FE3">
        <w:rPr>
          <w:rFonts w:asciiTheme="minorHAnsi" w:hAnsiTheme="minorHAnsi" w:cstheme="minorHAnsi"/>
          <w:sz w:val="22"/>
          <w:lang w:val="en-US"/>
        </w:rPr>
        <w:t xml:space="preserve">one needs to consider which functionality of the parent </w:t>
      </w:r>
      <w:r w:rsidR="004942F6">
        <w:rPr>
          <w:rFonts w:asciiTheme="minorHAnsi" w:hAnsiTheme="minorHAnsi" w:cstheme="minorHAnsi"/>
          <w:sz w:val="22"/>
          <w:lang w:val="en-US"/>
        </w:rPr>
        <w:t xml:space="preserve">IAB </w:t>
      </w:r>
      <w:r w:rsidR="00DB1FE3">
        <w:rPr>
          <w:rFonts w:asciiTheme="minorHAnsi" w:hAnsiTheme="minorHAnsi" w:cstheme="minorHAnsi"/>
          <w:sz w:val="22"/>
          <w:lang w:val="en-US"/>
        </w:rPr>
        <w:t>node is responsible for the forwarding towards the child IAB nodes (i.e. t</w:t>
      </w:r>
      <w:r w:rsidR="00BC30CA">
        <w:rPr>
          <w:rFonts w:asciiTheme="minorHAnsi" w:hAnsiTheme="minorHAnsi" w:cstheme="minorHAnsi"/>
          <w:sz w:val="22"/>
          <w:lang w:val="en-US"/>
        </w:rPr>
        <w:t>owards t</w:t>
      </w:r>
      <w:r w:rsidR="00DB1FE3">
        <w:rPr>
          <w:rFonts w:asciiTheme="minorHAnsi" w:hAnsiTheme="minorHAnsi" w:cstheme="minorHAnsi"/>
          <w:sz w:val="22"/>
          <w:lang w:val="en-US"/>
        </w:rPr>
        <w:t>he MT functionalities of child IAB nodes)</w:t>
      </w:r>
      <w:r w:rsidR="00F1158D">
        <w:rPr>
          <w:rFonts w:asciiTheme="minorHAnsi" w:hAnsiTheme="minorHAnsi" w:cstheme="minorHAnsi"/>
          <w:sz w:val="22"/>
          <w:lang w:val="en-US"/>
        </w:rPr>
        <w:t>. It is obvious that the DU functionality of the parent IA</w:t>
      </w:r>
      <w:r w:rsidR="00825AC5">
        <w:rPr>
          <w:rFonts w:asciiTheme="minorHAnsi" w:hAnsiTheme="minorHAnsi" w:cstheme="minorHAnsi"/>
          <w:sz w:val="22"/>
          <w:lang w:val="en-US"/>
        </w:rPr>
        <w:t xml:space="preserve">B node plays this role, since the parent’s DU functionality terminates the </w:t>
      </w:r>
      <w:r w:rsidR="008224EC">
        <w:rPr>
          <w:rFonts w:asciiTheme="minorHAnsi" w:hAnsiTheme="minorHAnsi" w:cstheme="minorHAnsi"/>
          <w:sz w:val="22"/>
          <w:lang w:val="en-US"/>
        </w:rPr>
        <w:t>IAB connections towards the child.</w:t>
      </w:r>
      <w:r w:rsidR="00C87C1E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1E95013C" w14:textId="054B2686" w:rsidR="00197A6E" w:rsidRDefault="00197A6E" w:rsidP="00D7350D">
      <w:pPr>
        <w:jc w:val="left"/>
        <w:rPr>
          <w:rFonts w:asciiTheme="minorHAnsi" w:hAnsiTheme="minorHAnsi" w:cstheme="minorHAnsi"/>
          <w:sz w:val="22"/>
          <w:lang w:val="en-US"/>
        </w:rPr>
      </w:pPr>
      <w:r w:rsidRPr="0083603C">
        <w:rPr>
          <w:rFonts w:asciiTheme="minorHAnsi" w:hAnsiTheme="minorHAnsi" w:cstheme="minorHAnsi"/>
          <w:b/>
          <w:sz w:val="22"/>
          <w:lang w:eastAsia="ja-JP"/>
        </w:rPr>
        <w:lastRenderedPageBreak/>
        <w:t>Conclusion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2</w:t>
      </w:r>
      <w:r w:rsidRPr="0083603C">
        <w:rPr>
          <w:rFonts w:asciiTheme="minorHAnsi" w:hAnsiTheme="minorHAnsi" w:cstheme="minorHAnsi"/>
          <w:b/>
          <w:sz w:val="22"/>
          <w:lang w:eastAsia="ja-JP"/>
        </w:rPr>
        <w:t>:</w:t>
      </w:r>
      <w:r w:rsidR="00392CB0">
        <w:rPr>
          <w:rFonts w:asciiTheme="minorHAnsi" w:hAnsiTheme="minorHAnsi" w:cstheme="minorHAnsi"/>
          <w:b/>
          <w:sz w:val="22"/>
          <w:lang w:eastAsia="ja-JP"/>
        </w:rPr>
        <w:t xml:space="preserve"> The DU functionality of the IAB node is responsible for traffic forwarding towards the child IAB nodes.</w:t>
      </w:r>
    </w:p>
    <w:p w14:paraId="678F519F" w14:textId="17F6FC99" w:rsidR="00D6676E" w:rsidRDefault="00C87C1E" w:rsidP="00966A9F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second step</w:t>
      </w:r>
      <w:r w:rsidR="0081042A">
        <w:rPr>
          <w:rFonts w:asciiTheme="minorHAnsi" w:hAnsiTheme="minorHAnsi" w:cstheme="minorHAnsi"/>
          <w:sz w:val="22"/>
          <w:lang w:val="en-US"/>
        </w:rPr>
        <w:t xml:space="preserve"> in search for a suitable identifier</w:t>
      </w:r>
      <w:r>
        <w:rPr>
          <w:rFonts w:asciiTheme="minorHAnsi" w:hAnsiTheme="minorHAnsi" w:cstheme="minorHAnsi"/>
          <w:sz w:val="22"/>
          <w:lang w:val="en-US"/>
        </w:rPr>
        <w:t xml:space="preserve"> is to determine how </w:t>
      </w:r>
      <w:r w:rsidR="00D7350D">
        <w:rPr>
          <w:rFonts w:asciiTheme="minorHAnsi" w:hAnsiTheme="minorHAnsi" w:cstheme="minorHAnsi"/>
          <w:sz w:val="22"/>
          <w:lang w:val="en-US"/>
        </w:rPr>
        <w:t>the forwarding</w:t>
      </w:r>
      <w:r w:rsidR="00962D7F">
        <w:rPr>
          <w:rFonts w:asciiTheme="minorHAnsi" w:hAnsiTheme="minorHAnsi" w:cstheme="minorHAnsi"/>
          <w:sz w:val="22"/>
          <w:lang w:val="en-US"/>
        </w:rPr>
        <w:t xml:space="preserve"> tables are</w:t>
      </w:r>
      <w:r w:rsidR="00D7350D">
        <w:rPr>
          <w:rFonts w:asciiTheme="minorHAnsi" w:hAnsiTheme="minorHAnsi" w:cstheme="minorHAnsi"/>
          <w:sz w:val="22"/>
          <w:lang w:val="en-US"/>
        </w:rPr>
        <w:t xml:space="preserve"> configured at the DU functionality of the parent node. </w:t>
      </w:r>
      <w:r>
        <w:rPr>
          <w:rFonts w:asciiTheme="minorHAnsi" w:hAnsiTheme="minorHAnsi" w:cstheme="minorHAnsi"/>
          <w:sz w:val="22"/>
          <w:lang w:val="en-US"/>
        </w:rPr>
        <w:t xml:space="preserve"> </w:t>
      </w:r>
      <w:r w:rsidR="00333C27">
        <w:rPr>
          <w:rFonts w:asciiTheme="minorHAnsi" w:hAnsiTheme="minorHAnsi" w:cstheme="minorHAnsi"/>
          <w:sz w:val="22"/>
          <w:lang w:val="en-US"/>
        </w:rPr>
        <w:t>Since the DU is configured via F1AP, it is obvious that IAB forwarding table in the DU functionality is also configured via F1AP</w:t>
      </w:r>
      <w:r w:rsidR="00962D7F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BC9A7E0" w14:textId="5877D406" w:rsidR="00392CB0" w:rsidRPr="00392CB0" w:rsidRDefault="00392CB0" w:rsidP="00392CB0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Conclusion 3: The </w:t>
      </w:r>
      <w:r w:rsidRPr="00392CB0">
        <w:rPr>
          <w:rFonts w:asciiTheme="minorHAnsi" w:hAnsiTheme="minorHAnsi" w:cstheme="minorHAnsi"/>
          <w:b/>
          <w:sz w:val="22"/>
          <w:lang w:val="en-US"/>
        </w:rPr>
        <w:t xml:space="preserve">IAB forwarding table </w:t>
      </w:r>
      <w:r w:rsidR="00A062E6">
        <w:rPr>
          <w:rFonts w:asciiTheme="minorHAnsi" w:hAnsiTheme="minorHAnsi" w:cstheme="minorHAnsi"/>
          <w:b/>
          <w:sz w:val="22"/>
          <w:lang w:val="en-US"/>
        </w:rPr>
        <w:t>to children IAB nods</w:t>
      </w:r>
      <w:r w:rsidRPr="00392CB0">
        <w:rPr>
          <w:rFonts w:asciiTheme="minorHAnsi" w:hAnsiTheme="minorHAnsi" w:cstheme="minorHAnsi"/>
          <w:b/>
          <w:sz w:val="22"/>
          <w:lang w:val="en-US"/>
        </w:rPr>
        <w:t xml:space="preserve"> in the DU functionality is configured via F1AP. </w:t>
      </w:r>
    </w:p>
    <w:p w14:paraId="08BBA8A1" w14:textId="78250851" w:rsidR="00E77ADB" w:rsidRDefault="0034079B" w:rsidP="00966A9F">
      <w:pPr>
        <w:jc w:val="left"/>
        <w:rPr>
          <w:rFonts w:asciiTheme="minorHAnsi" w:hAnsiTheme="minorHAnsi" w:cstheme="minorHAnsi"/>
          <w:sz w:val="22"/>
          <w:lang w:val="en-US" w:eastAsia="ja-JP"/>
        </w:rPr>
      </w:pPr>
      <w:r>
        <w:rPr>
          <w:rFonts w:asciiTheme="minorHAnsi" w:hAnsiTheme="minorHAnsi" w:cstheme="minorHAnsi"/>
          <w:sz w:val="22"/>
          <w:lang w:val="en-US"/>
        </w:rPr>
        <w:t xml:space="preserve">Now that the search for the suitable identifier has narrowed down to F1AP, it is important to note that </w:t>
      </w:r>
      <w:r w:rsidR="005E5822">
        <w:rPr>
          <w:rFonts w:asciiTheme="minorHAnsi" w:hAnsiTheme="minorHAnsi" w:cstheme="minorHAnsi"/>
          <w:sz w:val="22"/>
          <w:lang w:val="en-US"/>
        </w:rPr>
        <w:t xml:space="preserve">the UE context framework will be reused </w:t>
      </w:r>
      <w:r w:rsidR="0040745D">
        <w:rPr>
          <w:rFonts w:asciiTheme="minorHAnsi" w:hAnsiTheme="minorHAnsi" w:cstheme="minorHAnsi"/>
          <w:sz w:val="22"/>
          <w:lang w:val="en-US"/>
        </w:rPr>
        <w:t>for the context of the MT functionality</w:t>
      </w:r>
      <w:r w:rsidR="005E5822">
        <w:rPr>
          <w:rFonts w:asciiTheme="minorHAnsi" w:hAnsiTheme="minorHAnsi" w:cstheme="minorHAnsi"/>
          <w:sz w:val="22"/>
          <w:lang w:val="en-US"/>
        </w:rPr>
        <w:t xml:space="preserve"> of IAB node</w:t>
      </w:r>
      <w:r w:rsidR="0040745D">
        <w:rPr>
          <w:rFonts w:asciiTheme="minorHAnsi" w:hAnsiTheme="minorHAnsi" w:cstheme="minorHAnsi"/>
          <w:sz w:val="22"/>
          <w:lang w:val="en-US"/>
        </w:rPr>
        <w:t>. In that sense</w:t>
      </w:r>
      <w:r w:rsidR="005E5822">
        <w:rPr>
          <w:rFonts w:asciiTheme="minorHAnsi" w:hAnsiTheme="minorHAnsi" w:cstheme="minorHAnsi"/>
          <w:sz w:val="22"/>
          <w:lang w:val="en-US"/>
        </w:rPr>
        <w:t>,</w:t>
      </w:r>
      <w:r w:rsidR="0040745D">
        <w:rPr>
          <w:rFonts w:asciiTheme="minorHAnsi" w:hAnsiTheme="minorHAnsi" w:cstheme="minorHAnsi"/>
          <w:sz w:val="22"/>
          <w:lang w:val="en-US"/>
        </w:rPr>
        <w:t xml:space="preserve"> the</w:t>
      </w:r>
      <w:r w:rsidR="00D12DA7">
        <w:rPr>
          <w:rFonts w:asciiTheme="minorHAnsi" w:hAnsiTheme="minorHAnsi" w:cstheme="minorHAnsi"/>
          <w:sz w:val="22"/>
          <w:lang w:val="en-US"/>
        </w:rPr>
        <w:t xml:space="preserve"> F1AP already provides a</w:t>
      </w:r>
      <w:r w:rsidR="00FC27B7">
        <w:rPr>
          <w:rFonts w:asciiTheme="minorHAnsi" w:hAnsiTheme="minorHAnsi" w:cstheme="minorHAnsi"/>
          <w:sz w:val="22"/>
          <w:lang w:val="en-US"/>
        </w:rPr>
        <w:t xml:space="preserve"> set of</w:t>
      </w:r>
      <w:r w:rsidR="008413B2">
        <w:rPr>
          <w:rFonts w:asciiTheme="minorHAnsi" w:hAnsiTheme="minorHAnsi" w:cstheme="minorHAnsi"/>
          <w:sz w:val="22"/>
          <w:lang w:val="en-US"/>
        </w:rPr>
        <w:t xml:space="preserve"> </w:t>
      </w:r>
      <w:r w:rsidR="00FC27B7">
        <w:rPr>
          <w:rFonts w:asciiTheme="minorHAnsi" w:hAnsiTheme="minorHAnsi" w:cstheme="minorHAnsi"/>
          <w:sz w:val="22"/>
          <w:lang w:val="en-US"/>
        </w:rPr>
        <w:t xml:space="preserve">identifiers </w:t>
      </w:r>
      <w:r w:rsidR="008413B2">
        <w:rPr>
          <w:rFonts w:asciiTheme="minorHAnsi" w:hAnsiTheme="minorHAnsi" w:cstheme="minorHAnsi"/>
          <w:sz w:val="22"/>
          <w:lang w:val="en-US"/>
        </w:rPr>
        <w:t xml:space="preserve">for identifying the UE context, </w:t>
      </w:r>
      <w:r w:rsidR="00FC27B7">
        <w:rPr>
          <w:rFonts w:asciiTheme="minorHAnsi" w:hAnsiTheme="minorHAnsi" w:cstheme="minorHAnsi"/>
          <w:sz w:val="22"/>
          <w:lang w:val="en-US"/>
        </w:rPr>
        <w:t xml:space="preserve">which can be reused to identify the MT functionality </w:t>
      </w:r>
      <w:r w:rsidR="00784563">
        <w:rPr>
          <w:rFonts w:asciiTheme="minorHAnsi" w:hAnsiTheme="minorHAnsi" w:cstheme="minorHAnsi"/>
          <w:sz w:val="22"/>
          <w:lang w:val="en-US"/>
        </w:rPr>
        <w:t xml:space="preserve">of the IAB node. </w:t>
      </w:r>
      <w:r w:rsidR="001A6305">
        <w:rPr>
          <w:rFonts w:asciiTheme="minorHAnsi" w:hAnsiTheme="minorHAnsi" w:cstheme="minorHAnsi"/>
          <w:sz w:val="22"/>
          <w:lang w:val="en-US"/>
        </w:rPr>
        <w:t xml:space="preserve">The UE-specific identifiers over F1 are 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>gNB</w:t>
      </w:r>
      <w:r w:rsidR="001A6305">
        <w:rPr>
          <w:rFonts w:asciiTheme="minorHAnsi" w:hAnsiTheme="minorHAnsi" w:cstheme="minorHAnsi"/>
          <w:sz w:val="22"/>
          <w:lang w:eastAsia="ja-JP"/>
        </w:rPr>
        <w:t>-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DU </w:t>
      </w:r>
      <w:r w:rsidR="00CD1039">
        <w:rPr>
          <w:rFonts w:asciiTheme="minorHAnsi" w:hAnsiTheme="minorHAnsi" w:cstheme="minorHAnsi"/>
          <w:sz w:val="22"/>
          <w:lang w:eastAsia="ja-JP"/>
        </w:rPr>
        <w:t>UE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 F1AP ID and gNB</w:t>
      </w:r>
      <w:r w:rsidR="001A6305">
        <w:rPr>
          <w:rFonts w:asciiTheme="minorHAnsi" w:hAnsiTheme="minorHAnsi" w:cstheme="minorHAnsi"/>
          <w:sz w:val="22"/>
          <w:lang w:eastAsia="ja-JP"/>
        </w:rPr>
        <w:t>-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CU </w:t>
      </w:r>
      <w:r w:rsidR="00CD1039">
        <w:rPr>
          <w:rFonts w:asciiTheme="minorHAnsi" w:hAnsiTheme="minorHAnsi" w:cstheme="minorHAnsi"/>
          <w:sz w:val="22"/>
          <w:lang w:eastAsia="ja-JP"/>
        </w:rPr>
        <w:t>UE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 F1AP ID</w:t>
      </w:r>
      <w:r w:rsidR="00D2688E">
        <w:rPr>
          <w:rFonts w:asciiTheme="minorHAnsi" w:hAnsiTheme="minorHAnsi" w:cstheme="minorHAnsi"/>
          <w:sz w:val="22"/>
          <w:lang w:eastAsia="ja-JP"/>
        </w:rPr>
        <w:t>, and</w:t>
      </w:r>
      <w:r w:rsidR="008810C8">
        <w:rPr>
          <w:rFonts w:asciiTheme="minorHAnsi" w:hAnsiTheme="minorHAnsi" w:cstheme="minorHAnsi"/>
          <w:sz w:val="22"/>
          <w:lang w:eastAsia="ja-JP"/>
        </w:rPr>
        <w:t xml:space="preserve">, if the UE context is reused for the context of MT </w:t>
      </w:r>
      <w:r w:rsidR="00A42776">
        <w:rPr>
          <w:rFonts w:asciiTheme="minorHAnsi" w:hAnsiTheme="minorHAnsi" w:cstheme="minorHAnsi"/>
          <w:sz w:val="22"/>
          <w:lang w:eastAsia="ja-JP"/>
        </w:rPr>
        <w:t>functionality,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 during the IAB node integration procedure, these two identifiers </w:t>
      </w:r>
      <w:r w:rsidR="00A42776">
        <w:rPr>
          <w:rFonts w:asciiTheme="minorHAnsi" w:hAnsiTheme="minorHAnsi" w:cstheme="minorHAnsi"/>
          <w:sz w:val="22"/>
          <w:lang w:eastAsia="ja-JP"/>
        </w:rPr>
        <w:t>will be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 </w:t>
      </w:r>
      <w:r w:rsidR="00D2688E" w:rsidRPr="008A2209">
        <w:rPr>
          <w:rFonts w:asciiTheme="minorHAnsi" w:hAnsiTheme="minorHAnsi" w:cstheme="minorHAnsi"/>
          <w:sz w:val="22"/>
          <w:lang w:eastAsia="ja-JP"/>
        </w:rPr>
        <w:t xml:space="preserve">signalled 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from the Donor CU </w:t>
      </w:r>
      <w:r w:rsidR="00D2688E" w:rsidRPr="008A2209">
        <w:rPr>
          <w:rFonts w:asciiTheme="minorHAnsi" w:hAnsiTheme="minorHAnsi" w:cstheme="minorHAnsi"/>
          <w:sz w:val="22"/>
          <w:lang w:eastAsia="ja-JP"/>
        </w:rPr>
        <w:t>to the DU functionality of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 the MT’s</w:t>
      </w:r>
      <w:r w:rsidR="00D2688E" w:rsidRPr="008A2209">
        <w:rPr>
          <w:rFonts w:asciiTheme="minorHAnsi" w:hAnsiTheme="minorHAnsi" w:cstheme="minorHAnsi"/>
          <w:sz w:val="22"/>
          <w:lang w:eastAsia="ja-JP"/>
        </w:rPr>
        <w:t xml:space="preserve"> parent IAB node.</w:t>
      </w:r>
      <w:r w:rsidR="00D2688E">
        <w:rPr>
          <w:rFonts w:asciiTheme="minorHAnsi" w:hAnsiTheme="minorHAnsi" w:cstheme="minorHAnsi"/>
          <w:sz w:val="22"/>
        </w:rPr>
        <w:t xml:space="preserve"> </w:t>
      </w:r>
      <w:r w:rsidR="003F17D2">
        <w:rPr>
          <w:rFonts w:asciiTheme="minorHAnsi" w:hAnsiTheme="minorHAnsi" w:cstheme="minorHAnsi"/>
          <w:sz w:val="22"/>
          <w:lang w:eastAsia="ja-JP"/>
        </w:rPr>
        <w:t>Under these assumptions,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it should be </w:t>
      </w:r>
      <w:proofErr w:type="gramStart"/>
      <w:r w:rsidR="00131F26">
        <w:rPr>
          <w:rFonts w:asciiTheme="minorHAnsi" w:hAnsiTheme="minorHAnsi" w:cstheme="minorHAnsi"/>
          <w:sz w:val="22"/>
          <w:lang w:val="en-US" w:eastAsia="ja-JP"/>
        </w:rPr>
        <w:t>sufficient</w:t>
      </w:r>
      <w:proofErr w:type="gramEnd"/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to signal the list of “adaptation layer address/route” as part of UE context setup/modification to create th</w:t>
      </w:r>
      <w:r w:rsidR="003F17D2">
        <w:rPr>
          <w:rFonts w:asciiTheme="minorHAnsi" w:hAnsiTheme="minorHAnsi" w:cstheme="minorHAnsi"/>
          <w:sz w:val="22"/>
          <w:lang w:val="en-US" w:eastAsia="ja-JP"/>
        </w:rPr>
        <w:t>e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mapping table. </w:t>
      </w:r>
      <w:r w:rsidR="003F17D2">
        <w:rPr>
          <w:rFonts w:asciiTheme="minorHAnsi" w:hAnsiTheme="minorHAnsi" w:cstheme="minorHAnsi"/>
          <w:sz w:val="22"/>
          <w:lang w:val="en-US" w:eastAsia="ja-JP"/>
        </w:rPr>
        <w:t xml:space="preserve">This would help avoid large 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>mapping table</w:t>
      </w:r>
      <w:r w:rsidR="003F17D2">
        <w:rPr>
          <w:rFonts w:asciiTheme="minorHAnsi" w:hAnsiTheme="minorHAnsi" w:cstheme="minorHAnsi"/>
          <w:sz w:val="22"/>
          <w:lang w:val="en-US" w:eastAsia="ja-JP"/>
        </w:rPr>
        <w:t>s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</w:t>
      </w:r>
      <w:r w:rsidR="003F17D2">
        <w:rPr>
          <w:rFonts w:asciiTheme="minorHAnsi" w:hAnsiTheme="minorHAnsi" w:cstheme="minorHAnsi"/>
          <w:sz w:val="22"/>
          <w:lang w:val="en-US" w:eastAsia="ja-JP"/>
        </w:rPr>
        <w:t xml:space="preserve">containing entries for all </w:t>
      </w:r>
      <w:r w:rsidR="00704560">
        <w:rPr>
          <w:rFonts w:asciiTheme="minorHAnsi" w:hAnsiTheme="minorHAnsi" w:cstheme="minorHAnsi"/>
          <w:sz w:val="22"/>
          <w:lang w:val="en-US" w:eastAsia="ja-JP"/>
        </w:rPr>
        <w:t>route but</w:t>
      </w:r>
      <w:r w:rsidR="003F17D2">
        <w:rPr>
          <w:rFonts w:asciiTheme="minorHAnsi" w:hAnsiTheme="minorHAnsi" w:cstheme="minorHAnsi"/>
          <w:sz w:val="22"/>
          <w:lang w:val="en-US" w:eastAsia="ja-JP"/>
        </w:rPr>
        <w:t xml:space="preserve"> would rather result in 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>a small table for each next</w:t>
      </w:r>
      <w:r w:rsidR="00745E25">
        <w:rPr>
          <w:rFonts w:asciiTheme="minorHAnsi" w:hAnsiTheme="minorHAnsi" w:cstheme="minorHAnsi"/>
          <w:sz w:val="22"/>
          <w:lang w:val="en-US" w:eastAsia="ja-JP"/>
        </w:rPr>
        <w:t>-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>hop IAB node.</w:t>
      </w:r>
      <w:r w:rsidR="00F2185F">
        <w:rPr>
          <w:rFonts w:asciiTheme="minorHAnsi" w:hAnsiTheme="minorHAnsi" w:cstheme="minorHAnsi"/>
          <w:sz w:val="22"/>
          <w:lang w:val="en-US" w:eastAsia="ja-JP"/>
        </w:rPr>
        <w:t xml:space="preserve"> The above two </w:t>
      </w:r>
      <w:r w:rsidR="00F2185F" w:rsidRPr="008A2209">
        <w:rPr>
          <w:rFonts w:asciiTheme="minorHAnsi" w:hAnsiTheme="minorHAnsi" w:cstheme="minorHAnsi"/>
          <w:sz w:val="22"/>
          <w:lang w:eastAsia="ja-JP"/>
        </w:rPr>
        <w:t>identifiers will be unique within the DU functionality of an IAB node and will be employed for further F1</w:t>
      </w:r>
      <w:r w:rsidR="00F2185F">
        <w:rPr>
          <w:rFonts w:asciiTheme="minorHAnsi" w:hAnsiTheme="minorHAnsi" w:cstheme="minorHAnsi"/>
          <w:sz w:val="22"/>
          <w:lang w:eastAsia="ja-JP"/>
        </w:rPr>
        <w:t xml:space="preserve"> traffic from and to</w:t>
      </w:r>
      <w:r w:rsidR="00F2185F" w:rsidRPr="008A2209">
        <w:rPr>
          <w:rFonts w:asciiTheme="minorHAnsi" w:hAnsiTheme="minorHAnsi" w:cstheme="minorHAnsi"/>
          <w:sz w:val="22"/>
          <w:lang w:eastAsia="ja-JP"/>
        </w:rPr>
        <w:t xml:space="preserve"> a specific child IAB node.</w:t>
      </w:r>
    </w:p>
    <w:p w14:paraId="060AE42A" w14:textId="5AB29601" w:rsidR="009C3736" w:rsidRPr="00FE699B" w:rsidRDefault="009C3736" w:rsidP="00966A9F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 w:rsidR="00A10D98">
        <w:rPr>
          <w:rFonts w:asciiTheme="minorHAnsi" w:hAnsiTheme="minorHAnsi" w:cstheme="minorHAnsi"/>
          <w:b/>
          <w:sz w:val="22"/>
          <w:lang w:val="en-US" w:eastAsia="ja-JP"/>
        </w:rPr>
        <w:t xml:space="preserve"> 1</w:t>
      </w:r>
      <w:r w:rsidR="00423D4F">
        <w:rPr>
          <w:rFonts w:asciiTheme="minorHAnsi" w:hAnsiTheme="minorHAnsi" w:cstheme="minorHAnsi"/>
          <w:b/>
          <w:sz w:val="22"/>
          <w:lang w:val="en-US" w:eastAsia="ja-JP"/>
        </w:rPr>
        <w:t>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The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>gNB-DU UE F1AP I</w:t>
      </w:r>
      <w:r w:rsidR="003564E7">
        <w:rPr>
          <w:rFonts w:asciiTheme="minorHAnsi" w:hAnsiTheme="minorHAnsi" w:cstheme="minorHAnsi"/>
          <w:b/>
          <w:sz w:val="22"/>
          <w:lang w:eastAsia="ja-JP"/>
        </w:rPr>
        <w:t>D</w:t>
      </w:r>
      <w:r w:rsidR="003564E7" w:rsidRPr="003564E7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CD3352">
        <w:rPr>
          <w:rFonts w:asciiTheme="minorHAnsi" w:hAnsiTheme="minorHAnsi" w:cstheme="minorHAnsi"/>
          <w:b/>
          <w:sz w:val="22"/>
          <w:lang w:eastAsia="ja-JP"/>
        </w:rPr>
        <w:t>and</w:t>
      </w:r>
      <w:r w:rsidR="003564E7" w:rsidRPr="003564E7">
        <w:rPr>
          <w:rFonts w:asciiTheme="minorHAnsi" w:hAnsiTheme="minorHAnsi" w:cstheme="minorHAnsi"/>
          <w:b/>
          <w:sz w:val="22"/>
          <w:lang w:eastAsia="ja-JP"/>
        </w:rPr>
        <w:t xml:space="preserve"> gNB-CU UE F1AP ID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CD3352">
        <w:rPr>
          <w:rFonts w:asciiTheme="minorHAnsi" w:hAnsiTheme="minorHAnsi" w:cstheme="minorHAnsi"/>
          <w:b/>
          <w:sz w:val="22"/>
          <w:lang w:eastAsia="ja-JP"/>
        </w:rPr>
        <w:t xml:space="preserve">of the IAB node MT functionality are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used </w:t>
      </w:r>
      <w:r w:rsidR="00CD3352">
        <w:rPr>
          <w:rFonts w:asciiTheme="minorHAnsi" w:hAnsiTheme="minorHAnsi" w:cstheme="minorHAnsi"/>
          <w:b/>
          <w:sz w:val="22"/>
          <w:lang w:eastAsia="ja-JP"/>
        </w:rPr>
        <w:t>as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Backhaul link identifier </w:t>
      </w:r>
      <w:r w:rsidR="00FE699B" w:rsidRPr="00FE699B">
        <w:rPr>
          <w:rFonts w:asciiTheme="minorHAnsi" w:hAnsiTheme="minorHAnsi" w:cstheme="minorHAnsi"/>
          <w:b/>
          <w:sz w:val="22"/>
          <w:lang w:eastAsia="ja-JP"/>
        </w:rPr>
        <w:t>in IAB traffic</w:t>
      </w:r>
      <w:r w:rsidR="00546394">
        <w:rPr>
          <w:rFonts w:asciiTheme="minorHAnsi" w:hAnsiTheme="minorHAnsi" w:cstheme="minorHAnsi"/>
          <w:b/>
          <w:sz w:val="22"/>
          <w:lang w:eastAsia="ja-JP"/>
        </w:rPr>
        <w:t xml:space="preserve"> on DL</w:t>
      </w:r>
      <w:r w:rsidR="00FE699B" w:rsidRPr="00FE699B"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5C8CD0B5" w14:textId="67031832" w:rsidR="00222534" w:rsidRPr="0070317F" w:rsidRDefault="00A10D98" w:rsidP="009529D4">
      <w:pPr>
        <w:jc w:val="left"/>
        <w:rPr>
          <w:rFonts w:ascii="Calibri" w:hAnsi="Calibri"/>
          <w:sz w:val="22"/>
          <w:szCs w:val="22"/>
          <w:lang w:val="en-US"/>
        </w:rPr>
      </w:pPr>
      <w:r w:rsidRPr="0070317F">
        <w:rPr>
          <w:rFonts w:ascii="Calibri" w:hAnsi="Calibri"/>
          <w:sz w:val="22"/>
          <w:szCs w:val="22"/>
          <w:lang w:val="en-US"/>
        </w:rPr>
        <w:t>In the UL</w:t>
      </w:r>
      <w:r w:rsidR="004942F6">
        <w:rPr>
          <w:rFonts w:ascii="Calibri" w:hAnsi="Calibri"/>
          <w:sz w:val="22"/>
          <w:szCs w:val="22"/>
          <w:lang w:val="en-US"/>
        </w:rPr>
        <w:t>,</w:t>
      </w:r>
      <w:r w:rsidRPr="0070317F">
        <w:rPr>
          <w:rFonts w:ascii="Calibri" w:hAnsi="Calibri"/>
          <w:sz w:val="22"/>
          <w:szCs w:val="22"/>
          <w:lang w:val="en-US"/>
        </w:rPr>
        <w:t xml:space="preserve"> the forwarding table is trivial </w:t>
      </w:r>
      <w:r w:rsidR="0029288D" w:rsidRPr="0070317F">
        <w:rPr>
          <w:rFonts w:ascii="Calibri" w:hAnsi="Calibri"/>
          <w:sz w:val="22"/>
          <w:szCs w:val="22"/>
          <w:lang w:val="en-US"/>
        </w:rPr>
        <w:t xml:space="preserve">in case only one path is supported in the UL. In case the IAB node </w:t>
      </w:r>
      <w:proofErr w:type="gramStart"/>
      <w:r w:rsidR="0029288D" w:rsidRPr="0070317F">
        <w:rPr>
          <w:rFonts w:ascii="Calibri" w:hAnsi="Calibri"/>
          <w:sz w:val="22"/>
          <w:szCs w:val="22"/>
          <w:lang w:val="en-US"/>
        </w:rPr>
        <w:t>is connected with</w:t>
      </w:r>
      <w:proofErr w:type="gramEnd"/>
      <w:r w:rsidR="0029288D" w:rsidRPr="0070317F">
        <w:rPr>
          <w:rFonts w:ascii="Calibri" w:hAnsi="Calibri"/>
          <w:sz w:val="22"/>
          <w:szCs w:val="22"/>
          <w:lang w:val="en-US"/>
        </w:rPr>
        <w:t xml:space="preserve"> multiple paths</w:t>
      </w:r>
      <w:r w:rsidR="009529D4">
        <w:rPr>
          <w:rFonts w:ascii="Calibri" w:hAnsi="Calibri"/>
          <w:sz w:val="22"/>
          <w:szCs w:val="22"/>
          <w:lang w:val="en-US"/>
        </w:rPr>
        <w:t xml:space="preserve">, </w:t>
      </w:r>
      <w:r w:rsidR="0029288D" w:rsidRPr="0070317F">
        <w:rPr>
          <w:rFonts w:ascii="Calibri" w:hAnsi="Calibri"/>
          <w:sz w:val="22"/>
          <w:szCs w:val="22"/>
          <w:lang w:val="en-US"/>
        </w:rPr>
        <w:t xml:space="preserve">it should be possible to 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map from </w:t>
      </w:r>
      <w:r w:rsidR="008048C0" w:rsidRPr="0070317F">
        <w:rPr>
          <w:rFonts w:ascii="Calibri" w:hAnsi="Calibri"/>
          <w:sz w:val="22"/>
          <w:szCs w:val="22"/>
          <w:lang w:val="en-US"/>
        </w:rPr>
        <w:t>Adaptation Layer info</w:t>
      </w:r>
      <w:r w:rsidR="00C83ABC" w:rsidRPr="0070317F">
        <w:rPr>
          <w:rFonts w:ascii="Calibri" w:hAnsi="Calibri"/>
          <w:sz w:val="22"/>
          <w:szCs w:val="22"/>
          <w:lang w:val="en-US"/>
        </w:rPr>
        <w:t>r</w:t>
      </w:r>
      <w:r w:rsidR="008048C0" w:rsidRPr="0070317F">
        <w:rPr>
          <w:rFonts w:ascii="Calibri" w:hAnsi="Calibri"/>
          <w:sz w:val="22"/>
          <w:szCs w:val="22"/>
          <w:lang w:val="en-US"/>
        </w:rPr>
        <w:t>mation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to </w:t>
      </w:r>
      <w:r w:rsidR="002A066C" w:rsidRPr="0070317F">
        <w:rPr>
          <w:rFonts w:ascii="Calibri" w:hAnsi="Calibri"/>
          <w:sz w:val="22"/>
          <w:szCs w:val="22"/>
          <w:lang w:val="en-US"/>
        </w:rPr>
        <w:t xml:space="preserve">some other </w:t>
      </w:r>
      <w:r w:rsidR="006C008F" w:rsidRPr="0070317F">
        <w:rPr>
          <w:rFonts w:ascii="Calibri" w:hAnsi="Calibri"/>
          <w:sz w:val="22"/>
          <w:szCs w:val="22"/>
          <w:lang w:val="en-US"/>
        </w:rPr>
        <w:t xml:space="preserve">identifier </w:t>
      </w:r>
      <w:r w:rsidR="008434B5" w:rsidRPr="0070317F">
        <w:rPr>
          <w:rFonts w:ascii="Calibri" w:hAnsi="Calibri"/>
          <w:sz w:val="22"/>
          <w:szCs w:val="22"/>
          <w:lang w:val="en-US"/>
        </w:rPr>
        <w:t>related to the cell</w:t>
      </w:r>
      <w:r w:rsidR="00652C1F" w:rsidRPr="0070317F">
        <w:rPr>
          <w:rFonts w:ascii="Calibri" w:hAnsi="Calibri"/>
          <w:sz w:val="22"/>
          <w:szCs w:val="22"/>
          <w:lang w:val="en-US"/>
        </w:rPr>
        <w:t xml:space="preserve"> or </w:t>
      </w:r>
      <w:r w:rsidR="004F6FB7" w:rsidRPr="0070317F">
        <w:rPr>
          <w:rFonts w:ascii="Calibri" w:hAnsi="Calibri"/>
          <w:sz w:val="22"/>
          <w:szCs w:val="22"/>
          <w:lang w:val="en-US"/>
        </w:rPr>
        <w:t>RRC</w:t>
      </w:r>
      <w:r w:rsidR="002D3C64">
        <w:rPr>
          <w:rFonts w:ascii="Calibri" w:hAnsi="Calibri"/>
          <w:sz w:val="22"/>
          <w:szCs w:val="22"/>
          <w:lang w:val="en-US"/>
        </w:rPr>
        <w:t>. The alternatives</w:t>
      </w:r>
      <w:r w:rsidR="008434B5" w:rsidRPr="0070317F">
        <w:rPr>
          <w:rFonts w:ascii="Calibri" w:hAnsi="Calibri"/>
          <w:sz w:val="22"/>
          <w:szCs w:val="22"/>
          <w:lang w:val="en-US"/>
        </w:rPr>
        <w:t xml:space="preserve"> could include Global Cell ID,</w:t>
      </w:r>
      <w:r w:rsidR="001D6823" w:rsidRPr="0070317F">
        <w:rPr>
          <w:rFonts w:ascii="Calibri" w:hAnsi="Calibri"/>
          <w:sz w:val="22"/>
          <w:szCs w:val="22"/>
          <w:lang w:val="en-US"/>
        </w:rPr>
        <w:t xml:space="preserve"> MCG </w:t>
      </w:r>
      <w:r w:rsidR="008434B5" w:rsidRPr="0070317F">
        <w:rPr>
          <w:rFonts w:ascii="Calibri" w:hAnsi="Calibri"/>
          <w:sz w:val="22"/>
          <w:szCs w:val="22"/>
          <w:lang w:val="en-US"/>
        </w:rPr>
        <w:t xml:space="preserve">leg, </w:t>
      </w:r>
      <w:r w:rsidR="001D6823" w:rsidRPr="0070317F">
        <w:rPr>
          <w:rFonts w:ascii="Calibri" w:hAnsi="Calibri"/>
          <w:sz w:val="22"/>
          <w:szCs w:val="22"/>
          <w:lang w:val="en-US"/>
        </w:rPr>
        <w:t>SCG leg</w:t>
      </w:r>
      <w:r w:rsidR="008434B5" w:rsidRPr="0070317F">
        <w:rPr>
          <w:rFonts w:ascii="Calibri" w:hAnsi="Calibri"/>
          <w:sz w:val="22"/>
          <w:szCs w:val="22"/>
          <w:lang w:val="en-US"/>
        </w:rPr>
        <w:t xml:space="preserve">, </w:t>
      </w:r>
      <w:proofErr w:type="spellStart"/>
      <w:r w:rsidR="00652C1F" w:rsidRPr="0070317F">
        <w:rPr>
          <w:rFonts w:ascii="Calibri" w:hAnsi="Calibri"/>
          <w:sz w:val="22"/>
          <w:szCs w:val="22"/>
          <w:lang w:val="en-US"/>
        </w:rPr>
        <w:t>servingCellindex</w:t>
      </w:r>
      <w:proofErr w:type="spellEnd"/>
      <w:r w:rsidR="004F6FB7" w:rsidRPr="0070317F">
        <w:rPr>
          <w:rFonts w:ascii="Calibri" w:hAnsi="Calibri"/>
          <w:sz w:val="22"/>
          <w:szCs w:val="22"/>
          <w:lang w:val="en-US"/>
        </w:rPr>
        <w:t>.</w:t>
      </w:r>
      <w:r w:rsidR="006C008F" w:rsidRPr="0070317F">
        <w:rPr>
          <w:rFonts w:ascii="Calibri" w:hAnsi="Calibri"/>
          <w:sz w:val="22"/>
          <w:szCs w:val="22"/>
          <w:lang w:val="en-US"/>
        </w:rPr>
        <w:t xml:space="preserve"> </w:t>
      </w:r>
      <w:r w:rsidR="00235C83">
        <w:rPr>
          <w:rFonts w:ascii="Calibri" w:hAnsi="Calibri"/>
          <w:sz w:val="22"/>
          <w:szCs w:val="22"/>
          <w:lang w:val="en-US"/>
        </w:rPr>
        <w:t>Note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that also in this case</w:t>
      </w:r>
      <w:r w:rsidR="00A1418E">
        <w:rPr>
          <w:rFonts w:ascii="Calibri" w:hAnsi="Calibri"/>
          <w:sz w:val="22"/>
          <w:szCs w:val="22"/>
          <w:lang w:val="en-US"/>
        </w:rPr>
        <w:t>,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the C-RNTI is not a suitable identifier</w:t>
      </w:r>
      <w:r w:rsidR="00ED424E">
        <w:rPr>
          <w:rFonts w:ascii="Calibri" w:hAnsi="Calibri"/>
          <w:sz w:val="22"/>
          <w:szCs w:val="22"/>
          <w:lang w:val="en-US"/>
        </w:rPr>
        <w:t>,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</w:t>
      </w:r>
      <w:r w:rsidR="006C008F" w:rsidRPr="0070317F">
        <w:rPr>
          <w:rFonts w:ascii="Calibri" w:hAnsi="Calibri"/>
          <w:sz w:val="22"/>
          <w:szCs w:val="22"/>
          <w:lang w:val="en-US"/>
        </w:rPr>
        <w:t xml:space="preserve">since the same C-RNTI can be allocated </w:t>
      </w:r>
      <w:r w:rsidR="001D6823" w:rsidRPr="0070317F">
        <w:rPr>
          <w:rFonts w:ascii="Calibri" w:hAnsi="Calibri"/>
          <w:sz w:val="22"/>
          <w:szCs w:val="22"/>
          <w:lang w:val="en-US"/>
        </w:rPr>
        <w:t xml:space="preserve">for both links e.g. when using Dual Connectivity. </w:t>
      </w:r>
    </w:p>
    <w:p w14:paraId="4C32149F" w14:textId="42E05C78" w:rsidR="00CB04FC" w:rsidRDefault="00CB04FC" w:rsidP="009529D4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Conclusion </w:t>
      </w:r>
      <w:r w:rsidR="001E5D90">
        <w:rPr>
          <w:rFonts w:asciiTheme="minorHAnsi" w:hAnsiTheme="minorHAnsi" w:cstheme="minorHAnsi"/>
          <w:b/>
          <w:sz w:val="22"/>
          <w:lang w:eastAsia="ja-JP"/>
        </w:rPr>
        <w:t>4</w:t>
      </w: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: The </w:t>
      </w:r>
      <w:r>
        <w:rPr>
          <w:rFonts w:asciiTheme="minorHAnsi" w:hAnsiTheme="minorHAnsi" w:cstheme="minorHAnsi"/>
          <w:b/>
          <w:sz w:val="22"/>
          <w:lang w:eastAsia="ja-JP"/>
        </w:rPr>
        <w:t>C-RNTI is also not suitable to identify UL mapping since the IAB node can be allocated the same C-RNTI by both parent DUs</w:t>
      </w:r>
      <w:r w:rsidR="006934E3">
        <w:rPr>
          <w:rFonts w:asciiTheme="minorHAnsi" w:hAnsiTheme="minorHAnsi" w:cstheme="minorHAnsi"/>
          <w:b/>
          <w:sz w:val="22"/>
          <w:lang w:eastAsia="ja-JP"/>
        </w:rPr>
        <w:t xml:space="preserve"> (there is one C-RNTI per cell group)</w:t>
      </w:r>
      <w:r>
        <w:rPr>
          <w:rFonts w:asciiTheme="minorHAnsi" w:hAnsiTheme="minorHAnsi" w:cstheme="minorHAnsi"/>
          <w:b/>
          <w:sz w:val="22"/>
          <w:lang w:eastAsia="ja-JP"/>
        </w:rPr>
        <w:t>. Instead</w:t>
      </w:r>
      <w:r w:rsidR="00ED424E">
        <w:rPr>
          <w:rFonts w:asciiTheme="minorHAnsi" w:hAnsiTheme="minorHAnsi" w:cstheme="minorHAnsi"/>
          <w:b/>
          <w:sz w:val="22"/>
          <w:lang w:eastAsia="ja-JP"/>
        </w:rPr>
        <w:t>,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it is better to use another </w:t>
      </w:r>
      <w:r w:rsidR="00652C1F">
        <w:rPr>
          <w:rFonts w:asciiTheme="minorHAnsi" w:hAnsiTheme="minorHAnsi" w:cstheme="minorHAnsi"/>
          <w:b/>
          <w:sz w:val="22"/>
          <w:lang w:eastAsia="ja-JP"/>
        </w:rPr>
        <w:t>cell or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C61CE4">
        <w:rPr>
          <w:rFonts w:asciiTheme="minorHAnsi" w:hAnsiTheme="minorHAnsi" w:cstheme="minorHAnsi"/>
          <w:b/>
          <w:sz w:val="22"/>
          <w:lang w:eastAsia="ja-JP"/>
        </w:rPr>
        <w:t xml:space="preserve">an </w:t>
      </w:r>
      <w:r>
        <w:rPr>
          <w:rFonts w:asciiTheme="minorHAnsi" w:hAnsiTheme="minorHAnsi" w:cstheme="minorHAnsi"/>
          <w:b/>
          <w:sz w:val="22"/>
          <w:lang w:eastAsia="ja-JP"/>
        </w:rPr>
        <w:t>RR</w:t>
      </w:r>
      <w:r w:rsidR="00C61CE4">
        <w:rPr>
          <w:rFonts w:asciiTheme="minorHAnsi" w:hAnsiTheme="minorHAnsi" w:cstheme="minorHAnsi"/>
          <w:b/>
          <w:sz w:val="22"/>
          <w:lang w:eastAsia="ja-JP"/>
        </w:rPr>
        <w:t>C-</w:t>
      </w:r>
      <w:r w:rsidR="00652C1F">
        <w:rPr>
          <w:rFonts w:asciiTheme="minorHAnsi" w:hAnsiTheme="minorHAnsi" w:cstheme="minorHAnsi"/>
          <w:b/>
          <w:sz w:val="22"/>
          <w:lang w:eastAsia="ja-JP"/>
        </w:rPr>
        <w:t xml:space="preserve">related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identifier (e.g. MCG or SCG leg). </w:t>
      </w:r>
    </w:p>
    <w:p w14:paraId="2C3D898F" w14:textId="16D512DA" w:rsidR="006B2B3B" w:rsidRPr="00FE699B" w:rsidRDefault="006B2B3B" w:rsidP="009529D4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2: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</w:t>
      </w:r>
      <w:r w:rsidR="00FF0C2B">
        <w:rPr>
          <w:rFonts w:asciiTheme="minorHAnsi" w:hAnsiTheme="minorHAnsi" w:cstheme="minorHAnsi"/>
          <w:b/>
          <w:sz w:val="22"/>
          <w:lang w:val="en-US" w:eastAsia="ja-JP"/>
        </w:rPr>
        <w:t xml:space="preserve">In the UL the IAB node can map traffic from </w:t>
      </w:r>
      <w:r w:rsidR="00E1610C">
        <w:rPr>
          <w:rFonts w:asciiTheme="minorHAnsi" w:hAnsiTheme="minorHAnsi" w:cstheme="minorHAnsi"/>
          <w:b/>
          <w:sz w:val="22"/>
          <w:lang w:val="en-US" w:eastAsia="ja-JP"/>
        </w:rPr>
        <w:t>the Adaptation Layer info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 xml:space="preserve"> to some </w:t>
      </w:r>
      <w:r w:rsidR="001E5D90">
        <w:rPr>
          <w:rFonts w:asciiTheme="minorHAnsi" w:hAnsiTheme="minorHAnsi" w:cstheme="minorHAnsi"/>
          <w:b/>
          <w:sz w:val="22"/>
          <w:lang w:val="en-US" w:eastAsia="ja-JP"/>
        </w:rPr>
        <w:t xml:space="preserve">cell or 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>RRC</w:t>
      </w:r>
      <w:r w:rsidR="00C61CE4">
        <w:rPr>
          <w:rFonts w:asciiTheme="minorHAnsi" w:hAnsiTheme="minorHAnsi" w:cstheme="minorHAnsi"/>
          <w:b/>
          <w:sz w:val="22"/>
          <w:lang w:val="en-US" w:eastAsia="ja-JP"/>
        </w:rPr>
        <w:t>-</w:t>
      </w:r>
      <w:r w:rsidR="00FE4E58">
        <w:rPr>
          <w:rFonts w:asciiTheme="minorHAnsi" w:hAnsiTheme="minorHAnsi" w:cstheme="minorHAnsi"/>
          <w:b/>
          <w:sz w:val="22"/>
          <w:lang w:val="en-US" w:eastAsia="ja-JP"/>
        </w:rPr>
        <w:t xml:space="preserve">related 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>parameter</w:t>
      </w:r>
      <w:r w:rsidR="00C61CE4">
        <w:rPr>
          <w:rFonts w:asciiTheme="minorHAnsi" w:hAnsiTheme="minorHAnsi" w:cstheme="minorHAnsi"/>
          <w:b/>
          <w:sz w:val="22"/>
          <w:lang w:val="en-US" w:eastAsia="ja-JP"/>
        </w:rPr>
        <w:t>,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 xml:space="preserve"> such as </w:t>
      </w:r>
      <w:r w:rsidR="001E5D90">
        <w:rPr>
          <w:rFonts w:asciiTheme="minorHAnsi" w:hAnsiTheme="minorHAnsi" w:cstheme="minorHAnsi"/>
          <w:b/>
          <w:sz w:val="22"/>
          <w:lang w:val="en-US" w:eastAsia="ja-JP"/>
        </w:rPr>
        <w:t xml:space="preserve">global cell ID, 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>MCG, SCG</w:t>
      </w:r>
      <w:r w:rsidR="00C61CE4">
        <w:rPr>
          <w:rFonts w:asciiTheme="minorHAnsi" w:hAnsiTheme="minorHAnsi" w:cstheme="minorHAnsi"/>
          <w:b/>
          <w:sz w:val="22"/>
          <w:lang w:val="en-US" w:eastAsia="ja-JP"/>
        </w:rPr>
        <w:t xml:space="preserve"> leg or</w:t>
      </w:r>
      <w:r w:rsidR="00FE4E58">
        <w:rPr>
          <w:rFonts w:asciiTheme="minorHAnsi" w:hAnsiTheme="minorHAnsi" w:cstheme="minorHAnsi"/>
          <w:b/>
          <w:sz w:val="22"/>
          <w:lang w:val="en-US" w:eastAsia="ja-JP"/>
        </w:rPr>
        <w:t xml:space="preserve"> </w:t>
      </w:r>
      <w:proofErr w:type="spellStart"/>
      <w:r w:rsidR="00FE4E58">
        <w:rPr>
          <w:rFonts w:asciiTheme="minorHAnsi" w:hAnsiTheme="minorHAnsi" w:cstheme="minorHAnsi"/>
          <w:b/>
          <w:sz w:val="22"/>
          <w:lang w:val="en-US" w:eastAsia="ja-JP"/>
        </w:rPr>
        <w:t>servingCellIndex</w:t>
      </w:r>
      <w:proofErr w:type="spellEnd"/>
      <w:r w:rsidR="00A6205F">
        <w:rPr>
          <w:rFonts w:asciiTheme="minorHAnsi" w:hAnsiTheme="minorHAnsi" w:cstheme="minorHAnsi"/>
          <w:b/>
          <w:sz w:val="22"/>
          <w:lang w:val="en-US" w:eastAsia="ja-JP"/>
        </w:rPr>
        <w:t>.</w:t>
      </w:r>
      <w:r w:rsidR="00A6205F">
        <w:rPr>
          <w:rStyle w:val="CommentReference"/>
        </w:rPr>
        <w:t xml:space="preserve"> </w:t>
      </w:r>
    </w:p>
    <w:p w14:paraId="1348A56B" w14:textId="77777777" w:rsidR="00CB04FC" w:rsidRDefault="00CB04FC" w:rsidP="006A25D9">
      <w:pPr>
        <w:rPr>
          <w:rFonts w:ascii="Calibri" w:hAnsi="Calibri"/>
          <w:color w:val="0070C0"/>
          <w:lang w:val="en-US"/>
        </w:rPr>
      </w:pPr>
    </w:p>
    <w:p w14:paraId="499BEF89" w14:textId="2542B084" w:rsidR="00212D46" w:rsidRPr="008A2209" w:rsidRDefault="00212D46" w:rsidP="00C6700D">
      <w:pPr>
        <w:pStyle w:val="Heading1"/>
        <w:rPr>
          <w:rFonts w:asciiTheme="minorHAnsi" w:hAnsiTheme="minorHAnsi" w:cstheme="minorHAnsi"/>
        </w:rPr>
      </w:pPr>
      <w:r w:rsidRPr="008A2209">
        <w:rPr>
          <w:rFonts w:asciiTheme="minorHAnsi" w:hAnsiTheme="minorHAnsi" w:cstheme="minorHAnsi"/>
        </w:rPr>
        <w:t>Conclusion</w:t>
      </w:r>
    </w:p>
    <w:p w14:paraId="0191F90E" w14:textId="1A8453F8" w:rsidR="00C53B36" w:rsidRPr="008A2209" w:rsidRDefault="00BC76E3" w:rsidP="00C53B3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In-sequence_SDU_delivery"/>
      <w:bookmarkEnd w:id="2"/>
      <w:r w:rsidRPr="008A2209">
        <w:rPr>
          <w:rFonts w:asciiTheme="minorHAnsi" w:hAnsiTheme="minorHAnsi" w:cstheme="minorHAnsi"/>
          <w:sz w:val="22"/>
          <w:szCs w:val="22"/>
        </w:rPr>
        <w:t xml:space="preserve">In this contribution, we </w:t>
      </w:r>
      <w:r w:rsidR="009C3736">
        <w:rPr>
          <w:rFonts w:asciiTheme="minorHAnsi" w:hAnsiTheme="minorHAnsi" w:cstheme="minorHAnsi"/>
          <w:sz w:val="22"/>
          <w:szCs w:val="22"/>
        </w:rPr>
        <w:t xml:space="preserve">discuss the </w:t>
      </w:r>
      <w:r w:rsidR="00FD1EB5">
        <w:rPr>
          <w:rFonts w:asciiTheme="minorHAnsi" w:hAnsiTheme="minorHAnsi" w:cstheme="minorHAnsi"/>
          <w:sz w:val="22"/>
          <w:szCs w:val="22"/>
        </w:rPr>
        <w:t xml:space="preserve">choice of </w:t>
      </w:r>
      <w:r w:rsidR="0076586A">
        <w:rPr>
          <w:rFonts w:asciiTheme="minorHAnsi" w:hAnsiTheme="minorHAnsi" w:cstheme="minorHAnsi"/>
          <w:sz w:val="22"/>
          <w:szCs w:val="22"/>
        </w:rPr>
        <w:t>b</w:t>
      </w:r>
      <w:r w:rsidR="00FD1EB5">
        <w:rPr>
          <w:rFonts w:asciiTheme="minorHAnsi" w:hAnsiTheme="minorHAnsi" w:cstheme="minorHAnsi"/>
          <w:sz w:val="22"/>
          <w:szCs w:val="22"/>
        </w:rPr>
        <w:t>ackhaul link identifier in IAB networks.</w:t>
      </w:r>
      <w:r w:rsidR="002555E5">
        <w:rPr>
          <w:rFonts w:asciiTheme="minorHAnsi" w:hAnsiTheme="minorHAnsi" w:cstheme="minorHAnsi"/>
          <w:sz w:val="22"/>
          <w:szCs w:val="22"/>
        </w:rPr>
        <w:t xml:space="preserve"> Based on the discussion, we conclude the following:</w:t>
      </w:r>
    </w:p>
    <w:p w14:paraId="0FCCAD00" w14:textId="77777777" w:rsidR="00875711" w:rsidRDefault="00875711" w:rsidP="00875711">
      <w:pPr>
        <w:tabs>
          <w:tab w:val="left" w:pos="2265"/>
        </w:tabs>
        <w:spacing w:after="180"/>
        <w:jc w:val="left"/>
        <w:rPr>
          <w:rFonts w:asciiTheme="minorHAnsi" w:hAnsiTheme="minorHAnsi" w:cstheme="minorBidi"/>
          <w:b/>
          <w:sz w:val="22"/>
          <w:szCs w:val="22"/>
          <w:lang w:eastAsia="ja-JP"/>
        </w:rPr>
      </w:pP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Conclusion 1: The C-RNTI is not suitable for a Backhaul link identifier as:</w:t>
      </w:r>
    </w:p>
    <w:p w14:paraId="3A158B94" w14:textId="61960997" w:rsidR="00875711" w:rsidRPr="00030615" w:rsidRDefault="00875711" w:rsidP="00875711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is managed by the cell</w:t>
      </w:r>
      <w:r>
        <w:rPr>
          <w:rFonts w:asciiTheme="minorHAnsi" w:hAnsiTheme="minorHAnsi" w:cstheme="minorHAnsi"/>
          <w:b/>
          <w:sz w:val="22"/>
          <w:lang w:eastAsia="ja-JP"/>
        </w:rPr>
        <w:t>, i.e. it can be changed from time to time</w:t>
      </w:r>
      <w:r w:rsidR="0076586A">
        <w:rPr>
          <w:rFonts w:asciiTheme="minorHAnsi" w:hAnsiTheme="minorHAnsi" w:cstheme="minorHAnsi"/>
          <w:b/>
          <w:sz w:val="22"/>
          <w:lang w:eastAsia="ja-JP"/>
        </w:rPr>
        <w:t>;</w:t>
      </w:r>
    </w:p>
    <w:p w14:paraId="6798778B" w14:textId="6AFC6009" w:rsidR="00875711" w:rsidRPr="00030615" w:rsidRDefault="00875711" w:rsidP="00875711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is only unique within the cell</w:t>
      </w:r>
      <w:r w:rsidR="0076586A">
        <w:rPr>
          <w:rFonts w:asciiTheme="minorHAnsi" w:hAnsiTheme="minorHAnsi" w:cstheme="minorHAnsi"/>
          <w:b/>
          <w:sz w:val="22"/>
          <w:lang w:eastAsia="ja-JP"/>
        </w:rPr>
        <w:t>;</w:t>
      </w:r>
    </w:p>
    <w:p w14:paraId="5F2EF3F9" w14:textId="6EFD259D" w:rsidR="00875711" w:rsidRPr="00030615" w:rsidRDefault="00875711" w:rsidP="00875711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may not be unique within a DU functionality of an IAB node that supports multiple cells</w:t>
      </w:r>
      <w:r w:rsidR="0076586A"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7C33AA60" w14:textId="77777777" w:rsidR="00DE33C4" w:rsidRDefault="00DE33C4" w:rsidP="00DE33C4">
      <w:pPr>
        <w:jc w:val="left"/>
        <w:rPr>
          <w:rFonts w:asciiTheme="minorHAnsi" w:hAnsiTheme="minorHAnsi" w:cstheme="minorHAnsi"/>
          <w:sz w:val="22"/>
          <w:lang w:val="en-US"/>
        </w:rPr>
      </w:pPr>
      <w:r w:rsidRPr="0083603C">
        <w:rPr>
          <w:rFonts w:asciiTheme="minorHAnsi" w:hAnsiTheme="minorHAnsi" w:cstheme="minorHAnsi"/>
          <w:b/>
          <w:sz w:val="22"/>
          <w:lang w:eastAsia="ja-JP"/>
        </w:rPr>
        <w:t>Conclusion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2</w:t>
      </w:r>
      <w:r w:rsidRPr="0083603C">
        <w:rPr>
          <w:rFonts w:asciiTheme="minorHAnsi" w:hAnsiTheme="minorHAnsi" w:cstheme="minorHAnsi"/>
          <w:b/>
          <w:sz w:val="22"/>
          <w:lang w:eastAsia="ja-JP"/>
        </w:rPr>
        <w:t>: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The DU functionality of the IAB node is responsible for traffic forwarding towards the child IAB nodes.</w:t>
      </w:r>
    </w:p>
    <w:p w14:paraId="7B674FB6" w14:textId="77777777" w:rsidR="00875711" w:rsidRPr="00392CB0" w:rsidRDefault="00875711" w:rsidP="00875711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Conclusion 3: The </w:t>
      </w:r>
      <w:r w:rsidRPr="00392CB0">
        <w:rPr>
          <w:rFonts w:asciiTheme="minorHAnsi" w:hAnsiTheme="minorHAnsi" w:cstheme="minorHAnsi"/>
          <w:b/>
          <w:sz w:val="22"/>
          <w:lang w:val="en-US"/>
        </w:rPr>
        <w:t>IAB forwarding table</w:t>
      </w:r>
      <w:r>
        <w:rPr>
          <w:rFonts w:asciiTheme="minorHAnsi" w:hAnsiTheme="minorHAnsi" w:cstheme="minorHAnsi"/>
          <w:b/>
          <w:sz w:val="22"/>
          <w:lang w:val="en-US"/>
        </w:rPr>
        <w:t xml:space="preserve"> to children IAB nods</w:t>
      </w:r>
      <w:r w:rsidRPr="00392CB0">
        <w:rPr>
          <w:rFonts w:asciiTheme="minorHAnsi" w:hAnsiTheme="minorHAnsi" w:cstheme="minorHAnsi"/>
          <w:b/>
          <w:sz w:val="22"/>
          <w:lang w:val="en-US"/>
        </w:rPr>
        <w:t xml:space="preserve"> in the DU functionality is configured via F1AP. </w:t>
      </w:r>
    </w:p>
    <w:p w14:paraId="0B7DA856" w14:textId="370BFEBF" w:rsidR="00875711" w:rsidRDefault="00875711" w:rsidP="00875711">
      <w:pPr>
        <w:jc w:val="left"/>
        <w:rPr>
          <w:rFonts w:asciiTheme="minorHAnsi" w:hAnsiTheme="minorHAnsi" w:cstheme="minorHAnsi"/>
          <w:b/>
          <w:sz w:val="22"/>
          <w:lang w:val="en-US"/>
        </w:rPr>
      </w:pPr>
    </w:p>
    <w:p w14:paraId="30403F0A" w14:textId="33BDA5D2" w:rsidR="001E5D90" w:rsidRDefault="001E5D90" w:rsidP="001E5D90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lastRenderedPageBreak/>
        <w:t xml:space="preserve">Conclusion </w:t>
      </w:r>
      <w:r>
        <w:rPr>
          <w:rFonts w:asciiTheme="minorHAnsi" w:hAnsiTheme="minorHAnsi" w:cstheme="minorHAnsi"/>
          <w:b/>
          <w:sz w:val="22"/>
          <w:lang w:eastAsia="ja-JP"/>
        </w:rPr>
        <w:t>4</w:t>
      </w: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: The </w:t>
      </w:r>
      <w:r>
        <w:rPr>
          <w:rFonts w:asciiTheme="minorHAnsi" w:hAnsiTheme="minorHAnsi" w:cstheme="minorHAnsi"/>
          <w:b/>
          <w:sz w:val="22"/>
          <w:lang w:eastAsia="ja-JP"/>
        </w:rPr>
        <w:t>C-RNTI is also not suitable to identify UL mapping since the IAB node can be allocated the same C-RNTI by both parent DUs (there is one C-RNTI per cell group). Instead</w:t>
      </w:r>
      <w:r w:rsidR="00964729">
        <w:rPr>
          <w:rFonts w:asciiTheme="minorHAnsi" w:hAnsiTheme="minorHAnsi" w:cstheme="minorHAnsi"/>
          <w:b/>
          <w:sz w:val="22"/>
          <w:lang w:eastAsia="ja-JP"/>
        </w:rPr>
        <w:t>,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it is better to use another cell or RRC related identifier (e.g. MCG or SCG leg). </w:t>
      </w:r>
    </w:p>
    <w:p w14:paraId="5CF62CEB" w14:textId="46F3409F" w:rsidR="00DF658A" w:rsidRPr="008A2209" w:rsidRDefault="00DF658A" w:rsidP="007D5889">
      <w:pPr>
        <w:jc w:val="lef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8A2209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Based on these </w:t>
      </w:r>
      <w:r w:rsidR="00392CB0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conclusions</w:t>
      </w:r>
      <w:r w:rsidRPr="008A2209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, we propose the following:</w:t>
      </w:r>
    </w:p>
    <w:p w14:paraId="53D35FBB" w14:textId="77777777" w:rsidR="00A8055D" w:rsidRPr="00FE699B" w:rsidRDefault="00A8055D" w:rsidP="00A8055D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1: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The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>gNB-DU UE F1AP I</w:t>
      </w:r>
      <w:r>
        <w:rPr>
          <w:rFonts w:asciiTheme="minorHAnsi" w:hAnsiTheme="minorHAnsi" w:cstheme="minorHAnsi"/>
          <w:b/>
          <w:sz w:val="22"/>
          <w:lang w:eastAsia="ja-JP"/>
        </w:rPr>
        <w:t>D</w:t>
      </w:r>
      <w:r w:rsidRPr="003564E7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eastAsia="ja-JP"/>
        </w:rPr>
        <w:t>and</w:t>
      </w:r>
      <w:r w:rsidRPr="003564E7">
        <w:rPr>
          <w:rFonts w:asciiTheme="minorHAnsi" w:hAnsiTheme="minorHAnsi" w:cstheme="minorHAnsi"/>
          <w:b/>
          <w:sz w:val="22"/>
          <w:lang w:eastAsia="ja-JP"/>
        </w:rPr>
        <w:t xml:space="preserve"> gNB-CU UE F1AP ID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of the IAB node MT functionality are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used </w:t>
      </w:r>
      <w:r>
        <w:rPr>
          <w:rFonts w:asciiTheme="minorHAnsi" w:hAnsiTheme="minorHAnsi" w:cstheme="minorHAnsi"/>
          <w:b/>
          <w:sz w:val="22"/>
          <w:lang w:eastAsia="ja-JP"/>
        </w:rPr>
        <w:t>as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Backhaul link identifier in IAB traffic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on DL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3FB44C5B" w14:textId="7E9815FB" w:rsidR="001E5D90" w:rsidRPr="00FE699B" w:rsidRDefault="001E5D90" w:rsidP="001E5D90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2: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In the UL the IAB node can map traffic from the Adaptation Layer info to some cell or RRC related parameter such as global cell ID, MCG, SCG, </w:t>
      </w:r>
      <w:proofErr w:type="spellStart"/>
      <w:r>
        <w:rPr>
          <w:rFonts w:asciiTheme="minorHAnsi" w:hAnsiTheme="minorHAnsi" w:cstheme="minorHAnsi"/>
          <w:b/>
          <w:sz w:val="22"/>
          <w:lang w:val="en-US" w:eastAsia="ja-JP"/>
        </w:rPr>
        <w:t>servingCellIndex</w:t>
      </w:r>
      <w:proofErr w:type="spellEnd"/>
      <w:r>
        <w:rPr>
          <w:rFonts w:asciiTheme="minorHAnsi" w:hAnsiTheme="minorHAnsi" w:cstheme="minorHAnsi"/>
          <w:b/>
          <w:sz w:val="22"/>
          <w:lang w:val="en-US" w:eastAsia="ja-JP"/>
        </w:rPr>
        <w:t>.</w:t>
      </w:r>
      <w:r>
        <w:rPr>
          <w:rStyle w:val="CommentReference"/>
        </w:rPr>
        <w:t xml:space="preserve"> </w:t>
      </w:r>
    </w:p>
    <w:p w14:paraId="61C65C3F" w14:textId="1A9A7773" w:rsidR="00A1706E" w:rsidRPr="004C2AEF" w:rsidRDefault="00A1706E" w:rsidP="004C2AEF">
      <w:pPr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sectPr w:rsidR="00A1706E" w:rsidRPr="004C2AE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D6353" w14:textId="77777777" w:rsidR="00CE769D" w:rsidRDefault="00CE769D">
      <w:r>
        <w:separator/>
      </w:r>
    </w:p>
  </w:endnote>
  <w:endnote w:type="continuationSeparator" w:id="0">
    <w:p w14:paraId="68ED8C9F" w14:textId="77777777" w:rsidR="00CE769D" w:rsidRDefault="00CE769D">
      <w:r>
        <w:continuationSeparator/>
      </w:r>
    </w:p>
  </w:endnote>
  <w:endnote w:type="continuationNotice" w:id="1">
    <w:p w14:paraId="22878DA6" w14:textId="77777777" w:rsidR="00CE769D" w:rsidRDefault="00CE7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6294D" w14:textId="77777777" w:rsidR="00CE769D" w:rsidRDefault="00CE769D">
      <w:r>
        <w:separator/>
      </w:r>
    </w:p>
  </w:footnote>
  <w:footnote w:type="continuationSeparator" w:id="0">
    <w:p w14:paraId="4A5A2221" w14:textId="77777777" w:rsidR="00CE769D" w:rsidRDefault="00CE769D">
      <w:r>
        <w:continuationSeparator/>
      </w:r>
    </w:p>
  </w:footnote>
  <w:footnote w:type="continuationNotice" w:id="1">
    <w:p w14:paraId="60FFAC87" w14:textId="77777777" w:rsidR="00CE769D" w:rsidRDefault="00CE7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84818"/>
    <w:multiLevelType w:val="hybridMultilevel"/>
    <w:tmpl w:val="67082038"/>
    <w:lvl w:ilvl="0" w:tplc="955EB9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95F6A"/>
    <w:multiLevelType w:val="hybridMultilevel"/>
    <w:tmpl w:val="44F84A26"/>
    <w:lvl w:ilvl="0" w:tplc="F8848860">
      <w:start w:val="129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C12EBF"/>
    <w:multiLevelType w:val="hybridMultilevel"/>
    <w:tmpl w:val="09740CE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7"/>
  </w:num>
  <w:num w:numId="11">
    <w:abstractNumId w:val="21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6"/>
  </w:num>
  <w:num w:numId="17">
    <w:abstractNumId w:val="30"/>
  </w:num>
  <w:num w:numId="18">
    <w:abstractNumId w:val="18"/>
  </w:num>
  <w:num w:numId="19">
    <w:abstractNumId w:val="32"/>
  </w:num>
  <w:num w:numId="20">
    <w:abstractNumId w:val="15"/>
  </w:num>
  <w:num w:numId="21">
    <w:abstractNumId w:val="29"/>
  </w:num>
  <w:num w:numId="22">
    <w:abstractNumId w:val="31"/>
  </w:num>
  <w:num w:numId="23">
    <w:abstractNumId w:val="5"/>
  </w:num>
  <w:num w:numId="24">
    <w:abstractNumId w:val="6"/>
  </w:num>
  <w:num w:numId="25">
    <w:abstractNumId w:val="22"/>
  </w:num>
  <w:num w:numId="26">
    <w:abstractNumId w:val="8"/>
  </w:num>
  <w:num w:numId="27">
    <w:abstractNumId w:val="12"/>
  </w:num>
  <w:num w:numId="28">
    <w:abstractNumId w:val="3"/>
  </w:num>
  <w:num w:numId="29">
    <w:abstractNumId w:val="20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0"/>
  </w:num>
  <w:num w:numId="33">
    <w:abstractNumId w:val="20"/>
    <w:lvlOverride w:ilvl="0">
      <w:startOverride w:val="1"/>
    </w:lvlOverride>
  </w:num>
  <w:num w:numId="34">
    <w:abstractNumId w:val="20"/>
    <w:lvlOverride w:ilvl="0">
      <w:startOverride w:val="1"/>
    </w:lvlOverride>
  </w:num>
  <w:num w:numId="35">
    <w:abstractNumId w:val="7"/>
  </w:num>
  <w:num w:numId="36">
    <w:abstractNumId w:val="28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4E8A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27B5"/>
    <w:rsid w:val="000134D5"/>
    <w:rsid w:val="000135E0"/>
    <w:rsid w:val="0001446F"/>
    <w:rsid w:val="00015D15"/>
    <w:rsid w:val="0001686D"/>
    <w:rsid w:val="00016A0C"/>
    <w:rsid w:val="00016FE1"/>
    <w:rsid w:val="000179D1"/>
    <w:rsid w:val="000212A2"/>
    <w:rsid w:val="000219C7"/>
    <w:rsid w:val="00021FEB"/>
    <w:rsid w:val="000226EB"/>
    <w:rsid w:val="0002564D"/>
    <w:rsid w:val="00025ECA"/>
    <w:rsid w:val="00026311"/>
    <w:rsid w:val="000267A1"/>
    <w:rsid w:val="000275AE"/>
    <w:rsid w:val="00027939"/>
    <w:rsid w:val="00030615"/>
    <w:rsid w:val="000315D6"/>
    <w:rsid w:val="000325B8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ECA"/>
    <w:rsid w:val="000422E2"/>
    <w:rsid w:val="00042F22"/>
    <w:rsid w:val="00043003"/>
    <w:rsid w:val="0004367E"/>
    <w:rsid w:val="000437BA"/>
    <w:rsid w:val="000442E2"/>
    <w:rsid w:val="000442FD"/>
    <w:rsid w:val="000444EF"/>
    <w:rsid w:val="000461C1"/>
    <w:rsid w:val="000505C9"/>
    <w:rsid w:val="0005153D"/>
    <w:rsid w:val="000528D4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9F3"/>
    <w:rsid w:val="00077C92"/>
    <w:rsid w:val="00077E5F"/>
    <w:rsid w:val="0008036A"/>
    <w:rsid w:val="00081AE6"/>
    <w:rsid w:val="00081EC6"/>
    <w:rsid w:val="0008266A"/>
    <w:rsid w:val="00083244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A6FC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A5C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E56A0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49A"/>
    <w:rsid w:val="000F6743"/>
    <w:rsid w:val="000F6AAF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06F48"/>
    <w:rsid w:val="00110532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1F26"/>
    <w:rsid w:val="00132FD0"/>
    <w:rsid w:val="00134057"/>
    <w:rsid w:val="00134366"/>
    <w:rsid w:val="001344C0"/>
    <w:rsid w:val="001346FA"/>
    <w:rsid w:val="00134CF1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6F45"/>
    <w:rsid w:val="00147BDB"/>
    <w:rsid w:val="00151E23"/>
    <w:rsid w:val="001526E0"/>
    <w:rsid w:val="001541A3"/>
    <w:rsid w:val="00154AF1"/>
    <w:rsid w:val="001551B5"/>
    <w:rsid w:val="001555A5"/>
    <w:rsid w:val="00155C2B"/>
    <w:rsid w:val="00156808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7E7"/>
    <w:rsid w:val="00173A8E"/>
    <w:rsid w:val="00173D53"/>
    <w:rsid w:val="001741AA"/>
    <w:rsid w:val="001746B0"/>
    <w:rsid w:val="00174E19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A6E"/>
    <w:rsid w:val="00197BF2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05"/>
    <w:rsid w:val="001A63CF"/>
    <w:rsid w:val="001A6CBA"/>
    <w:rsid w:val="001A6E2B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8C3"/>
    <w:rsid w:val="001C3B22"/>
    <w:rsid w:val="001C3D2A"/>
    <w:rsid w:val="001C5429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823"/>
    <w:rsid w:val="001D6BDB"/>
    <w:rsid w:val="001D6D53"/>
    <w:rsid w:val="001D7214"/>
    <w:rsid w:val="001D7361"/>
    <w:rsid w:val="001E1D1B"/>
    <w:rsid w:val="001E4D14"/>
    <w:rsid w:val="001E54A0"/>
    <w:rsid w:val="001E58E2"/>
    <w:rsid w:val="001E59DA"/>
    <w:rsid w:val="001E59E9"/>
    <w:rsid w:val="001E5D90"/>
    <w:rsid w:val="001E647F"/>
    <w:rsid w:val="001E6F78"/>
    <w:rsid w:val="001E7041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253"/>
    <w:rsid w:val="001F662C"/>
    <w:rsid w:val="001F6902"/>
    <w:rsid w:val="001F6FD0"/>
    <w:rsid w:val="001F7074"/>
    <w:rsid w:val="00200490"/>
    <w:rsid w:val="00200F06"/>
    <w:rsid w:val="00201D29"/>
    <w:rsid w:val="00201DDF"/>
    <w:rsid w:val="00201F3A"/>
    <w:rsid w:val="00202CEE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2534"/>
    <w:rsid w:val="002236F0"/>
    <w:rsid w:val="00223FCB"/>
    <w:rsid w:val="00224B79"/>
    <w:rsid w:val="002252C3"/>
    <w:rsid w:val="00225B4C"/>
    <w:rsid w:val="00225C54"/>
    <w:rsid w:val="00227242"/>
    <w:rsid w:val="00230765"/>
    <w:rsid w:val="002319E4"/>
    <w:rsid w:val="00233636"/>
    <w:rsid w:val="00233CFA"/>
    <w:rsid w:val="00234167"/>
    <w:rsid w:val="00235632"/>
    <w:rsid w:val="00235872"/>
    <w:rsid w:val="00235C83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47CC5"/>
    <w:rsid w:val="002500C8"/>
    <w:rsid w:val="00250CB0"/>
    <w:rsid w:val="002518E4"/>
    <w:rsid w:val="00251EA0"/>
    <w:rsid w:val="0025226D"/>
    <w:rsid w:val="00253DDC"/>
    <w:rsid w:val="00253F49"/>
    <w:rsid w:val="002548E5"/>
    <w:rsid w:val="00255132"/>
    <w:rsid w:val="002555E5"/>
    <w:rsid w:val="002557A2"/>
    <w:rsid w:val="00257321"/>
    <w:rsid w:val="00257357"/>
    <w:rsid w:val="00257543"/>
    <w:rsid w:val="002578EB"/>
    <w:rsid w:val="002617E7"/>
    <w:rsid w:val="00261FC8"/>
    <w:rsid w:val="00262350"/>
    <w:rsid w:val="00263069"/>
    <w:rsid w:val="00263078"/>
    <w:rsid w:val="00264228"/>
    <w:rsid w:val="00264334"/>
    <w:rsid w:val="002646A6"/>
    <w:rsid w:val="0026473E"/>
    <w:rsid w:val="002648F7"/>
    <w:rsid w:val="00266214"/>
    <w:rsid w:val="002662E1"/>
    <w:rsid w:val="002664B3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F5"/>
    <w:rsid w:val="00280751"/>
    <w:rsid w:val="00280E2B"/>
    <w:rsid w:val="0028176B"/>
    <w:rsid w:val="00282270"/>
    <w:rsid w:val="0028280A"/>
    <w:rsid w:val="00283985"/>
    <w:rsid w:val="00283E1D"/>
    <w:rsid w:val="00284F31"/>
    <w:rsid w:val="0028561E"/>
    <w:rsid w:val="002863A8"/>
    <w:rsid w:val="00286939"/>
    <w:rsid w:val="00286ACD"/>
    <w:rsid w:val="00287406"/>
    <w:rsid w:val="00287838"/>
    <w:rsid w:val="00287C16"/>
    <w:rsid w:val="00287FC8"/>
    <w:rsid w:val="002907B5"/>
    <w:rsid w:val="002912C2"/>
    <w:rsid w:val="002921E6"/>
    <w:rsid w:val="0029288D"/>
    <w:rsid w:val="00292EB7"/>
    <w:rsid w:val="00293328"/>
    <w:rsid w:val="00295435"/>
    <w:rsid w:val="00295CE1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66C"/>
    <w:rsid w:val="002A08F1"/>
    <w:rsid w:val="002A0A9D"/>
    <w:rsid w:val="002A0ED4"/>
    <w:rsid w:val="002A1D4E"/>
    <w:rsid w:val="002A2155"/>
    <w:rsid w:val="002A26FA"/>
    <w:rsid w:val="002A2869"/>
    <w:rsid w:val="002A320B"/>
    <w:rsid w:val="002A32D9"/>
    <w:rsid w:val="002A3452"/>
    <w:rsid w:val="002A4D74"/>
    <w:rsid w:val="002A633C"/>
    <w:rsid w:val="002A6A54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C7"/>
    <w:rsid w:val="002C01DE"/>
    <w:rsid w:val="002C0E89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0ADB"/>
    <w:rsid w:val="002D1FA1"/>
    <w:rsid w:val="002D34B2"/>
    <w:rsid w:val="002D37C3"/>
    <w:rsid w:val="002D3C64"/>
    <w:rsid w:val="002D4F7B"/>
    <w:rsid w:val="002D6C8C"/>
    <w:rsid w:val="002D7637"/>
    <w:rsid w:val="002E0031"/>
    <w:rsid w:val="002E01F5"/>
    <w:rsid w:val="002E0DF3"/>
    <w:rsid w:val="002E17F2"/>
    <w:rsid w:val="002E2024"/>
    <w:rsid w:val="002E44AD"/>
    <w:rsid w:val="002E63DF"/>
    <w:rsid w:val="002E7CAE"/>
    <w:rsid w:val="002F0EB2"/>
    <w:rsid w:val="002F0FAE"/>
    <w:rsid w:val="002F13B1"/>
    <w:rsid w:val="002F148A"/>
    <w:rsid w:val="002F1A31"/>
    <w:rsid w:val="002F1F36"/>
    <w:rsid w:val="002F1F4E"/>
    <w:rsid w:val="002F2771"/>
    <w:rsid w:val="002F37A9"/>
    <w:rsid w:val="002F3EB5"/>
    <w:rsid w:val="002F4070"/>
    <w:rsid w:val="002F417B"/>
    <w:rsid w:val="002F44ED"/>
    <w:rsid w:val="002F5561"/>
    <w:rsid w:val="002F6626"/>
    <w:rsid w:val="0030051A"/>
    <w:rsid w:val="00301CE6"/>
    <w:rsid w:val="00301D3C"/>
    <w:rsid w:val="0030256B"/>
    <w:rsid w:val="0030314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9B"/>
    <w:rsid w:val="003271EA"/>
    <w:rsid w:val="00330D48"/>
    <w:rsid w:val="00331751"/>
    <w:rsid w:val="00331D5D"/>
    <w:rsid w:val="00331F5C"/>
    <w:rsid w:val="0033324A"/>
    <w:rsid w:val="003339CF"/>
    <w:rsid w:val="00333A10"/>
    <w:rsid w:val="00333C27"/>
    <w:rsid w:val="00334579"/>
    <w:rsid w:val="0033549B"/>
    <w:rsid w:val="00335858"/>
    <w:rsid w:val="00336BDA"/>
    <w:rsid w:val="0034065A"/>
    <w:rsid w:val="0034079B"/>
    <w:rsid w:val="003408D2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1A99"/>
    <w:rsid w:val="003520DA"/>
    <w:rsid w:val="003520E2"/>
    <w:rsid w:val="003521FD"/>
    <w:rsid w:val="00353A9C"/>
    <w:rsid w:val="0035473E"/>
    <w:rsid w:val="0035482C"/>
    <w:rsid w:val="00354CAA"/>
    <w:rsid w:val="00355EA2"/>
    <w:rsid w:val="003564E7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37EB"/>
    <w:rsid w:val="003649ED"/>
    <w:rsid w:val="00364BC3"/>
    <w:rsid w:val="00364DA0"/>
    <w:rsid w:val="00365B7E"/>
    <w:rsid w:val="00365FBD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44C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1BFE"/>
    <w:rsid w:val="00383EF5"/>
    <w:rsid w:val="00384373"/>
    <w:rsid w:val="00385BF0"/>
    <w:rsid w:val="00386302"/>
    <w:rsid w:val="00386960"/>
    <w:rsid w:val="00386A9D"/>
    <w:rsid w:val="00390E39"/>
    <w:rsid w:val="003923B3"/>
    <w:rsid w:val="00392CB0"/>
    <w:rsid w:val="003939FF"/>
    <w:rsid w:val="00393D55"/>
    <w:rsid w:val="003958F1"/>
    <w:rsid w:val="00395AF3"/>
    <w:rsid w:val="003966CF"/>
    <w:rsid w:val="003969B8"/>
    <w:rsid w:val="00396A19"/>
    <w:rsid w:val="00396B88"/>
    <w:rsid w:val="00397BDF"/>
    <w:rsid w:val="003A1400"/>
    <w:rsid w:val="003A1ABB"/>
    <w:rsid w:val="003A2223"/>
    <w:rsid w:val="003A2A0F"/>
    <w:rsid w:val="003A2CC2"/>
    <w:rsid w:val="003A41E6"/>
    <w:rsid w:val="003A45A1"/>
    <w:rsid w:val="003A4D53"/>
    <w:rsid w:val="003A53A4"/>
    <w:rsid w:val="003A59D5"/>
    <w:rsid w:val="003A5B0A"/>
    <w:rsid w:val="003A6BAC"/>
    <w:rsid w:val="003A7BE4"/>
    <w:rsid w:val="003A7EF3"/>
    <w:rsid w:val="003B0545"/>
    <w:rsid w:val="003B1033"/>
    <w:rsid w:val="003B11B5"/>
    <w:rsid w:val="003B159C"/>
    <w:rsid w:val="003B2105"/>
    <w:rsid w:val="003B26DF"/>
    <w:rsid w:val="003B359D"/>
    <w:rsid w:val="003B369F"/>
    <w:rsid w:val="003B36A3"/>
    <w:rsid w:val="003B7FE5"/>
    <w:rsid w:val="003C058C"/>
    <w:rsid w:val="003C0A74"/>
    <w:rsid w:val="003C11C8"/>
    <w:rsid w:val="003C1F63"/>
    <w:rsid w:val="003C2702"/>
    <w:rsid w:val="003C2B61"/>
    <w:rsid w:val="003C33CB"/>
    <w:rsid w:val="003C379E"/>
    <w:rsid w:val="003C3AC4"/>
    <w:rsid w:val="003C46B0"/>
    <w:rsid w:val="003C501E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6984"/>
    <w:rsid w:val="003D798E"/>
    <w:rsid w:val="003E0674"/>
    <w:rsid w:val="003E1116"/>
    <w:rsid w:val="003E15FA"/>
    <w:rsid w:val="003E2FC3"/>
    <w:rsid w:val="003E31D6"/>
    <w:rsid w:val="003E3462"/>
    <w:rsid w:val="003E362A"/>
    <w:rsid w:val="003E36CC"/>
    <w:rsid w:val="003E4C1F"/>
    <w:rsid w:val="003E54FC"/>
    <w:rsid w:val="003E55E4"/>
    <w:rsid w:val="003E6038"/>
    <w:rsid w:val="003E642A"/>
    <w:rsid w:val="003E6F4F"/>
    <w:rsid w:val="003E74E3"/>
    <w:rsid w:val="003E75BA"/>
    <w:rsid w:val="003F05C7"/>
    <w:rsid w:val="003F0F06"/>
    <w:rsid w:val="003F1144"/>
    <w:rsid w:val="003F128C"/>
    <w:rsid w:val="003F17D2"/>
    <w:rsid w:val="003F2183"/>
    <w:rsid w:val="003F2CD4"/>
    <w:rsid w:val="003F2F9C"/>
    <w:rsid w:val="003F3B63"/>
    <w:rsid w:val="003F4D56"/>
    <w:rsid w:val="003F5884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45D"/>
    <w:rsid w:val="00407CD3"/>
    <w:rsid w:val="00410134"/>
    <w:rsid w:val="00410B72"/>
    <w:rsid w:val="00410B7B"/>
    <w:rsid w:val="00410F18"/>
    <w:rsid w:val="004116F0"/>
    <w:rsid w:val="004124F0"/>
    <w:rsid w:val="0041263E"/>
    <w:rsid w:val="004130C5"/>
    <w:rsid w:val="004131B0"/>
    <w:rsid w:val="0041352C"/>
    <w:rsid w:val="00413AAC"/>
    <w:rsid w:val="00415326"/>
    <w:rsid w:val="004154C5"/>
    <w:rsid w:val="00416E89"/>
    <w:rsid w:val="004176EB"/>
    <w:rsid w:val="00417DF5"/>
    <w:rsid w:val="00421105"/>
    <w:rsid w:val="00422190"/>
    <w:rsid w:val="004238C9"/>
    <w:rsid w:val="00423D4F"/>
    <w:rsid w:val="004241FD"/>
    <w:rsid w:val="004242F4"/>
    <w:rsid w:val="0042515A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B27"/>
    <w:rsid w:val="00437F19"/>
    <w:rsid w:val="004412F8"/>
    <w:rsid w:val="00441A92"/>
    <w:rsid w:val="004426DE"/>
    <w:rsid w:val="00443AEF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7565"/>
    <w:rsid w:val="00457B03"/>
    <w:rsid w:val="00457B71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556B"/>
    <w:rsid w:val="004758BD"/>
    <w:rsid w:val="0047682C"/>
    <w:rsid w:val="00476B57"/>
    <w:rsid w:val="00477768"/>
    <w:rsid w:val="004806E3"/>
    <w:rsid w:val="004823B4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EEC"/>
    <w:rsid w:val="00492025"/>
    <w:rsid w:val="00492555"/>
    <w:rsid w:val="00492BC5"/>
    <w:rsid w:val="00492D58"/>
    <w:rsid w:val="004942F6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4FC1"/>
    <w:rsid w:val="004A65F6"/>
    <w:rsid w:val="004B119B"/>
    <w:rsid w:val="004B1EB4"/>
    <w:rsid w:val="004B29D1"/>
    <w:rsid w:val="004B556D"/>
    <w:rsid w:val="004B5A74"/>
    <w:rsid w:val="004B7178"/>
    <w:rsid w:val="004B7494"/>
    <w:rsid w:val="004B7C0C"/>
    <w:rsid w:val="004C2AEF"/>
    <w:rsid w:val="004C3898"/>
    <w:rsid w:val="004C4A4A"/>
    <w:rsid w:val="004C52B9"/>
    <w:rsid w:val="004C62D8"/>
    <w:rsid w:val="004C6DFE"/>
    <w:rsid w:val="004C7606"/>
    <w:rsid w:val="004D0FC0"/>
    <w:rsid w:val="004D16AE"/>
    <w:rsid w:val="004D1958"/>
    <w:rsid w:val="004D28B0"/>
    <w:rsid w:val="004D36B1"/>
    <w:rsid w:val="004D3826"/>
    <w:rsid w:val="004D3DBA"/>
    <w:rsid w:val="004D4B49"/>
    <w:rsid w:val="004D5291"/>
    <w:rsid w:val="004D5745"/>
    <w:rsid w:val="004D5811"/>
    <w:rsid w:val="004D5812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A08"/>
    <w:rsid w:val="004E5E1F"/>
    <w:rsid w:val="004E6199"/>
    <w:rsid w:val="004E76F4"/>
    <w:rsid w:val="004F0132"/>
    <w:rsid w:val="004F0B4E"/>
    <w:rsid w:val="004F0B6C"/>
    <w:rsid w:val="004F118F"/>
    <w:rsid w:val="004F2078"/>
    <w:rsid w:val="004F222C"/>
    <w:rsid w:val="004F3E54"/>
    <w:rsid w:val="004F44BE"/>
    <w:rsid w:val="004F491F"/>
    <w:rsid w:val="004F4DA3"/>
    <w:rsid w:val="004F527D"/>
    <w:rsid w:val="004F5B4E"/>
    <w:rsid w:val="004F66A4"/>
    <w:rsid w:val="004F6C6C"/>
    <w:rsid w:val="004F6FB7"/>
    <w:rsid w:val="004F729D"/>
    <w:rsid w:val="005000AF"/>
    <w:rsid w:val="00501540"/>
    <w:rsid w:val="00502025"/>
    <w:rsid w:val="00502D73"/>
    <w:rsid w:val="00503A61"/>
    <w:rsid w:val="00505C27"/>
    <w:rsid w:val="00506557"/>
    <w:rsid w:val="0050677A"/>
    <w:rsid w:val="00506989"/>
    <w:rsid w:val="00506BD7"/>
    <w:rsid w:val="00506CE7"/>
    <w:rsid w:val="005072CE"/>
    <w:rsid w:val="0050770A"/>
    <w:rsid w:val="00507F4A"/>
    <w:rsid w:val="0051078F"/>
    <w:rsid w:val="005108D8"/>
    <w:rsid w:val="005116F9"/>
    <w:rsid w:val="0051172B"/>
    <w:rsid w:val="00513FCF"/>
    <w:rsid w:val="005153A7"/>
    <w:rsid w:val="005155EB"/>
    <w:rsid w:val="00516D60"/>
    <w:rsid w:val="00516FAD"/>
    <w:rsid w:val="00517442"/>
    <w:rsid w:val="005205FF"/>
    <w:rsid w:val="00520B20"/>
    <w:rsid w:val="00521542"/>
    <w:rsid w:val="005219CF"/>
    <w:rsid w:val="00522176"/>
    <w:rsid w:val="005224F3"/>
    <w:rsid w:val="00522C32"/>
    <w:rsid w:val="00523DEF"/>
    <w:rsid w:val="005243DB"/>
    <w:rsid w:val="005266ED"/>
    <w:rsid w:val="00526E90"/>
    <w:rsid w:val="0052771A"/>
    <w:rsid w:val="005279E2"/>
    <w:rsid w:val="00531534"/>
    <w:rsid w:val="00532BA1"/>
    <w:rsid w:val="0053355F"/>
    <w:rsid w:val="005338D0"/>
    <w:rsid w:val="00534566"/>
    <w:rsid w:val="00534B59"/>
    <w:rsid w:val="00534DA1"/>
    <w:rsid w:val="00534F50"/>
    <w:rsid w:val="00535A9D"/>
    <w:rsid w:val="005361EB"/>
    <w:rsid w:val="00536759"/>
    <w:rsid w:val="005367C3"/>
    <w:rsid w:val="00536D88"/>
    <w:rsid w:val="00537C62"/>
    <w:rsid w:val="0054110C"/>
    <w:rsid w:val="00542DFC"/>
    <w:rsid w:val="00543234"/>
    <w:rsid w:val="0054392E"/>
    <w:rsid w:val="00543984"/>
    <w:rsid w:val="00544142"/>
    <w:rsid w:val="00544425"/>
    <w:rsid w:val="0054462F"/>
    <w:rsid w:val="00544BAC"/>
    <w:rsid w:val="00545844"/>
    <w:rsid w:val="00546139"/>
    <w:rsid w:val="005462C6"/>
    <w:rsid w:val="00546394"/>
    <w:rsid w:val="00546970"/>
    <w:rsid w:val="005478B9"/>
    <w:rsid w:val="00547C13"/>
    <w:rsid w:val="00550233"/>
    <w:rsid w:val="005522AC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4350"/>
    <w:rsid w:val="00565D18"/>
    <w:rsid w:val="00565D89"/>
    <w:rsid w:val="005668FD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10B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2F66"/>
    <w:rsid w:val="005A313F"/>
    <w:rsid w:val="005A4939"/>
    <w:rsid w:val="005A4EAF"/>
    <w:rsid w:val="005A5693"/>
    <w:rsid w:val="005A5D7F"/>
    <w:rsid w:val="005A662D"/>
    <w:rsid w:val="005A6C45"/>
    <w:rsid w:val="005A707E"/>
    <w:rsid w:val="005A78C5"/>
    <w:rsid w:val="005A78CA"/>
    <w:rsid w:val="005B045C"/>
    <w:rsid w:val="005B10F6"/>
    <w:rsid w:val="005B28BD"/>
    <w:rsid w:val="005B32B9"/>
    <w:rsid w:val="005B35D7"/>
    <w:rsid w:val="005B35E6"/>
    <w:rsid w:val="005B384F"/>
    <w:rsid w:val="005B392A"/>
    <w:rsid w:val="005B3AA3"/>
    <w:rsid w:val="005B4A44"/>
    <w:rsid w:val="005B5551"/>
    <w:rsid w:val="005B69DB"/>
    <w:rsid w:val="005B6F83"/>
    <w:rsid w:val="005B6FF2"/>
    <w:rsid w:val="005B7549"/>
    <w:rsid w:val="005C01F6"/>
    <w:rsid w:val="005C3119"/>
    <w:rsid w:val="005C4C03"/>
    <w:rsid w:val="005C5108"/>
    <w:rsid w:val="005C5143"/>
    <w:rsid w:val="005C5A4F"/>
    <w:rsid w:val="005C62A1"/>
    <w:rsid w:val="005C6BCE"/>
    <w:rsid w:val="005C74FB"/>
    <w:rsid w:val="005C772D"/>
    <w:rsid w:val="005C7752"/>
    <w:rsid w:val="005C7905"/>
    <w:rsid w:val="005C7F26"/>
    <w:rsid w:val="005D1602"/>
    <w:rsid w:val="005D1F90"/>
    <w:rsid w:val="005D24DE"/>
    <w:rsid w:val="005D259C"/>
    <w:rsid w:val="005D3E50"/>
    <w:rsid w:val="005D4FEE"/>
    <w:rsid w:val="005D6228"/>
    <w:rsid w:val="005D7306"/>
    <w:rsid w:val="005D7527"/>
    <w:rsid w:val="005E13F0"/>
    <w:rsid w:val="005E15D0"/>
    <w:rsid w:val="005E385F"/>
    <w:rsid w:val="005E5137"/>
    <w:rsid w:val="005E5822"/>
    <w:rsid w:val="005E5A65"/>
    <w:rsid w:val="005E5B81"/>
    <w:rsid w:val="005E5C3C"/>
    <w:rsid w:val="005E5E47"/>
    <w:rsid w:val="005E6561"/>
    <w:rsid w:val="005E74BE"/>
    <w:rsid w:val="005E79D7"/>
    <w:rsid w:val="005F0DBA"/>
    <w:rsid w:val="005F115D"/>
    <w:rsid w:val="005F1B20"/>
    <w:rsid w:val="005F2CB1"/>
    <w:rsid w:val="005F2D35"/>
    <w:rsid w:val="005F2EA7"/>
    <w:rsid w:val="005F3025"/>
    <w:rsid w:val="005F31E2"/>
    <w:rsid w:val="005F3613"/>
    <w:rsid w:val="005F4473"/>
    <w:rsid w:val="005F4D03"/>
    <w:rsid w:val="005F55D8"/>
    <w:rsid w:val="005F60EF"/>
    <w:rsid w:val="005F618C"/>
    <w:rsid w:val="005F70BD"/>
    <w:rsid w:val="005F784C"/>
    <w:rsid w:val="00600525"/>
    <w:rsid w:val="00600A56"/>
    <w:rsid w:val="00601906"/>
    <w:rsid w:val="0060283C"/>
    <w:rsid w:val="00603431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0857"/>
    <w:rsid w:val="00611B83"/>
    <w:rsid w:val="00612656"/>
    <w:rsid w:val="00612C8D"/>
    <w:rsid w:val="00612C9A"/>
    <w:rsid w:val="00613257"/>
    <w:rsid w:val="00613445"/>
    <w:rsid w:val="006147FE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0E4D"/>
    <w:rsid w:val="00620F60"/>
    <w:rsid w:val="006211C2"/>
    <w:rsid w:val="006222DA"/>
    <w:rsid w:val="00622D66"/>
    <w:rsid w:val="00622F3D"/>
    <w:rsid w:val="00622FE9"/>
    <w:rsid w:val="006234A6"/>
    <w:rsid w:val="006241A2"/>
    <w:rsid w:val="00624D23"/>
    <w:rsid w:val="006251C7"/>
    <w:rsid w:val="00625FC8"/>
    <w:rsid w:val="006260CB"/>
    <w:rsid w:val="00626A6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5F"/>
    <w:rsid w:val="006368D3"/>
    <w:rsid w:val="00636937"/>
    <w:rsid w:val="00636C7D"/>
    <w:rsid w:val="006377EC"/>
    <w:rsid w:val="00640405"/>
    <w:rsid w:val="006406C4"/>
    <w:rsid w:val="00640CD1"/>
    <w:rsid w:val="0064151F"/>
    <w:rsid w:val="00641533"/>
    <w:rsid w:val="00641B34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B40"/>
    <w:rsid w:val="00651C75"/>
    <w:rsid w:val="00652C1F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5E7"/>
    <w:rsid w:val="006627A2"/>
    <w:rsid w:val="00662B44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8A2"/>
    <w:rsid w:val="00670922"/>
    <w:rsid w:val="00670BE1"/>
    <w:rsid w:val="00670E66"/>
    <w:rsid w:val="00672061"/>
    <w:rsid w:val="0067218F"/>
    <w:rsid w:val="006723DA"/>
    <w:rsid w:val="006726BB"/>
    <w:rsid w:val="00673BFE"/>
    <w:rsid w:val="006741F2"/>
    <w:rsid w:val="00674684"/>
    <w:rsid w:val="00674CC3"/>
    <w:rsid w:val="00675B0C"/>
    <w:rsid w:val="00675C72"/>
    <w:rsid w:val="006762BF"/>
    <w:rsid w:val="00676ECC"/>
    <w:rsid w:val="0067709E"/>
    <w:rsid w:val="006771F9"/>
    <w:rsid w:val="00677403"/>
    <w:rsid w:val="006776D7"/>
    <w:rsid w:val="00680F8F"/>
    <w:rsid w:val="00681003"/>
    <w:rsid w:val="006817C9"/>
    <w:rsid w:val="006827E1"/>
    <w:rsid w:val="00683ECE"/>
    <w:rsid w:val="006848CD"/>
    <w:rsid w:val="006849AC"/>
    <w:rsid w:val="006858A0"/>
    <w:rsid w:val="006861EB"/>
    <w:rsid w:val="00686808"/>
    <w:rsid w:val="00686D9A"/>
    <w:rsid w:val="006877BD"/>
    <w:rsid w:val="00690BC7"/>
    <w:rsid w:val="006934E3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5D9"/>
    <w:rsid w:val="006A2A7A"/>
    <w:rsid w:val="006A3D79"/>
    <w:rsid w:val="006A46FB"/>
    <w:rsid w:val="006A4C7C"/>
    <w:rsid w:val="006A5621"/>
    <w:rsid w:val="006A5891"/>
    <w:rsid w:val="006A5E28"/>
    <w:rsid w:val="006A6659"/>
    <w:rsid w:val="006A6748"/>
    <w:rsid w:val="006A697B"/>
    <w:rsid w:val="006A7556"/>
    <w:rsid w:val="006A797F"/>
    <w:rsid w:val="006A7AFF"/>
    <w:rsid w:val="006A7B05"/>
    <w:rsid w:val="006B1816"/>
    <w:rsid w:val="006B1E72"/>
    <w:rsid w:val="006B2099"/>
    <w:rsid w:val="006B28C6"/>
    <w:rsid w:val="006B2B3B"/>
    <w:rsid w:val="006B3079"/>
    <w:rsid w:val="006B4A46"/>
    <w:rsid w:val="006B50CF"/>
    <w:rsid w:val="006B53FD"/>
    <w:rsid w:val="006B5843"/>
    <w:rsid w:val="006B60A9"/>
    <w:rsid w:val="006B694F"/>
    <w:rsid w:val="006C008F"/>
    <w:rsid w:val="006C034C"/>
    <w:rsid w:val="006C03B8"/>
    <w:rsid w:val="006C14C0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5C25"/>
    <w:rsid w:val="006D6BCB"/>
    <w:rsid w:val="006D6F08"/>
    <w:rsid w:val="006D6FEF"/>
    <w:rsid w:val="006E062C"/>
    <w:rsid w:val="006E0CC5"/>
    <w:rsid w:val="006E0D47"/>
    <w:rsid w:val="006E2461"/>
    <w:rsid w:val="006E28B7"/>
    <w:rsid w:val="006E3310"/>
    <w:rsid w:val="006E4E39"/>
    <w:rsid w:val="006E551D"/>
    <w:rsid w:val="006E552B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6BF"/>
    <w:rsid w:val="006F1B70"/>
    <w:rsid w:val="006F1C56"/>
    <w:rsid w:val="006F273E"/>
    <w:rsid w:val="006F341D"/>
    <w:rsid w:val="006F3A6E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8C"/>
    <w:rsid w:val="0070317F"/>
    <w:rsid w:val="0070346E"/>
    <w:rsid w:val="007036E6"/>
    <w:rsid w:val="00704560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E6C"/>
    <w:rsid w:val="00713419"/>
    <w:rsid w:val="00713960"/>
    <w:rsid w:val="00713A89"/>
    <w:rsid w:val="007148D3"/>
    <w:rsid w:val="0071579D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4A4C"/>
    <w:rsid w:val="007260C3"/>
    <w:rsid w:val="007263A2"/>
    <w:rsid w:val="00726B42"/>
    <w:rsid w:val="00726D24"/>
    <w:rsid w:val="00726DA8"/>
    <w:rsid w:val="00726EA6"/>
    <w:rsid w:val="00727208"/>
    <w:rsid w:val="00727680"/>
    <w:rsid w:val="00727866"/>
    <w:rsid w:val="00727F23"/>
    <w:rsid w:val="00732A6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1F7C"/>
    <w:rsid w:val="00742AE3"/>
    <w:rsid w:val="00742B4F"/>
    <w:rsid w:val="0074386C"/>
    <w:rsid w:val="0074405B"/>
    <w:rsid w:val="007445A0"/>
    <w:rsid w:val="0074524B"/>
    <w:rsid w:val="00745E25"/>
    <w:rsid w:val="007460C5"/>
    <w:rsid w:val="0074710F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5281"/>
    <w:rsid w:val="0076586A"/>
    <w:rsid w:val="00765899"/>
    <w:rsid w:val="007658B9"/>
    <w:rsid w:val="00765D77"/>
    <w:rsid w:val="00766BAD"/>
    <w:rsid w:val="00766E11"/>
    <w:rsid w:val="00770E7F"/>
    <w:rsid w:val="00772743"/>
    <w:rsid w:val="0077304B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42E"/>
    <w:rsid w:val="0078177E"/>
    <w:rsid w:val="0078304C"/>
    <w:rsid w:val="00783673"/>
    <w:rsid w:val="00784563"/>
    <w:rsid w:val="00785490"/>
    <w:rsid w:val="0078592B"/>
    <w:rsid w:val="007859F5"/>
    <w:rsid w:val="00785E3A"/>
    <w:rsid w:val="0078607E"/>
    <w:rsid w:val="00790F2A"/>
    <w:rsid w:val="00791C15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5DB"/>
    <w:rsid w:val="007A36B6"/>
    <w:rsid w:val="007A37FC"/>
    <w:rsid w:val="007A43A6"/>
    <w:rsid w:val="007A58A6"/>
    <w:rsid w:val="007A5C47"/>
    <w:rsid w:val="007A6442"/>
    <w:rsid w:val="007A6B74"/>
    <w:rsid w:val="007A7BDD"/>
    <w:rsid w:val="007B080F"/>
    <w:rsid w:val="007B176B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B1"/>
    <w:rsid w:val="007B7CDE"/>
    <w:rsid w:val="007C05DD"/>
    <w:rsid w:val="007C0646"/>
    <w:rsid w:val="007C1007"/>
    <w:rsid w:val="007C1EC4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889"/>
    <w:rsid w:val="007D5901"/>
    <w:rsid w:val="007D5F3D"/>
    <w:rsid w:val="007D6047"/>
    <w:rsid w:val="007D6104"/>
    <w:rsid w:val="007D6387"/>
    <w:rsid w:val="007D6C67"/>
    <w:rsid w:val="007D7249"/>
    <w:rsid w:val="007D7526"/>
    <w:rsid w:val="007D7A80"/>
    <w:rsid w:val="007E17E4"/>
    <w:rsid w:val="007E267C"/>
    <w:rsid w:val="007E2F81"/>
    <w:rsid w:val="007E3662"/>
    <w:rsid w:val="007E4610"/>
    <w:rsid w:val="007E4715"/>
    <w:rsid w:val="007E4B22"/>
    <w:rsid w:val="007E505B"/>
    <w:rsid w:val="007E6373"/>
    <w:rsid w:val="007E7091"/>
    <w:rsid w:val="007F0BAE"/>
    <w:rsid w:val="007F2126"/>
    <w:rsid w:val="007F3C98"/>
    <w:rsid w:val="007F4C35"/>
    <w:rsid w:val="007F507C"/>
    <w:rsid w:val="007F6CC5"/>
    <w:rsid w:val="007F6F97"/>
    <w:rsid w:val="007F77D6"/>
    <w:rsid w:val="007F7CFE"/>
    <w:rsid w:val="008015DF"/>
    <w:rsid w:val="008020FE"/>
    <w:rsid w:val="00803FAE"/>
    <w:rsid w:val="008048C0"/>
    <w:rsid w:val="00804C1A"/>
    <w:rsid w:val="0080605F"/>
    <w:rsid w:val="00806B23"/>
    <w:rsid w:val="00806C86"/>
    <w:rsid w:val="00806F4B"/>
    <w:rsid w:val="0080763E"/>
    <w:rsid w:val="00807786"/>
    <w:rsid w:val="00807B0E"/>
    <w:rsid w:val="0081042A"/>
    <w:rsid w:val="008104DC"/>
    <w:rsid w:val="00810942"/>
    <w:rsid w:val="00810F0E"/>
    <w:rsid w:val="0081132E"/>
    <w:rsid w:val="00811FCB"/>
    <w:rsid w:val="0081252B"/>
    <w:rsid w:val="00813CDC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4EC"/>
    <w:rsid w:val="00822E1B"/>
    <w:rsid w:val="008235DB"/>
    <w:rsid w:val="00824AB4"/>
    <w:rsid w:val="00824E9F"/>
    <w:rsid w:val="00825AC5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03C"/>
    <w:rsid w:val="0083677B"/>
    <w:rsid w:val="008376AC"/>
    <w:rsid w:val="008413B2"/>
    <w:rsid w:val="008417BB"/>
    <w:rsid w:val="00841B0A"/>
    <w:rsid w:val="0084221B"/>
    <w:rsid w:val="00842F95"/>
    <w:rsid w:val="008434B5"/>
    <w:rsid w:val="0084405D"/>
    <w:rsid w:val="008441EB"/>
    <w:rsid w:val="008444E8"/>
    <w:rsid w:val="00844E80"/>
    <w:rsid w:val="0084563F"/>
    <w:rsid w:val="00846FE7"/>
    <w:rsid w:val="008470FD"/>
    <w:rsid w:val="00847733"/>
    <w:rsid w:val="00847C62"/>
    <w:rsid w:val="00850CEC"/>
    <w:rsid w:val="00850E36"/>
    <w:rsid w:val="00850E45"/>
    <w:rsid w:val="00851C00"/>
    <w:rsid w:val="00852497"/>
    <w:rsid w:val="00855C9F"/>
    <w:rsid w:val="00856498"/>
    <w:rsid w:val="00856911"/>
    <w:rsid w:val="00856C5F"/>
    <w:rsid w:val="00856C7D"/>
    <w:rsid w:val="00861950"/>
    <w:rsid w:val="00861A47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68A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711"/>
    <w:rsid w:val="00875CD7"/>
    <w:rsid w:val="00875FE9"/>
    <w:rsid w:val="0087608E"/>
    <w:rsid w:val="00876B4D"/>
    <w:rsid w:val="00876D5E"/>
    <w:rsid w:val="00877DD0"/>
    <w:rsid w:val="00877F18"/>
    <w:rsid w:val="00877FD7"/>
    <w:rsid w:val="008806B5"/>
    <w:rsid w:val="00880BBE"/>
    <w:rsid w:val="008810C8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1466"/>
    <w:rsid w:val="00894154"/>
    <w:rsid w:val="00894202"/>
    <w:rsid w:val="00894A88"/>
    <w:rsid w:val="00895386"/>
    <w:rsid w:val="0089610B"/>
    <w:rsid w:val="0089693F"/>
    <w:rsid w:val="00896D3D"/>
    <w:rsid w:val="008A21FF"/>
    <w:rsid w:val="008A2209"/>
    <w:rsid w:val="008A2CE2"/>
    <w:rsid w:val="008A30AC"/>
    <w:rsid w:val="008A392D"/>
    <w:rsid w:val="008A3AB0"/>
    <w:rsid w:val="008A3F81"/>
    <w:rsid w:val="008A41F4"/>
    <w:rsid w:val="008A4451"/>
    <w:rsid w:val="008A44B8"/>
    <w:rsid w:val="008A4A38"/>
    <w:rsid w:val="008A4CE1"/>
    <w:rsid w:val="008A51A8"/>
    <w:rsid w:val="008A54C7"/>
    <w:rsid w:val="008A6029"/>
    <w:rsid w:val="008A6B3F"/>
    <w:rsid w:val="008A6DA8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215"/>
    <w:rsid w:val="008B764A"/>
    <w:rsid w:val="008B7B5C"/>
    <w:rsid w:val="008B7CC2"/>
    <w:rsid w:val="008C0281"/>
    <w:rsid w:val="008C0C99"/>
    <w:rsid w:val="008C112A"/>
    <w:rsid w:val="008C151C"/>
    <w:rsid w:val="008C19FC"/>
    <w:rsid w:val="008C2017"/>
    <w:rsid w:val="008C2398"/>
    <w:rsid w:val="008C2AAD"/>
    <w:rsid w:val="008C412D"/>
    <w:rsid w:val="008C43E8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491D"/>
    <w:rsid w:val="008D52DC"/>
    <w:rsid w:val="008D560E"/>
    <w:rsid w:val="008D61CC"/>
    <w:rsid w:val="008D6D1A"/>
    <w:rsid w:val="008D7714"/>
    <w:rsid w:val="008E029F"/>
    <w:rsid w:val="008E065E"/>
    <w:rsid w:val="008E0927"/>
    <w:rsid w:val="008E1909"/>
    <w:rsid w:val="008E44B8"/>
    <w:rsid w:val="008E469E"/>
    <w:rsid w:val="008E57B8"/>
    <w:rsid w:val="008E5F79"/>
    <w:rsid w:val="008E63EB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4E95"/>
    <w:rsid w:val="009053AA"/>
    <w:rsid w:val="00905736"/>
    <w:rsid w:val="009058BB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208"/>
    <w:rsid w:val="0091463A"/>
    <w:rsid w:val="009146F7"/>
    <w:rsid w:val="00914AD8"/>
    <w:rsid w:val="00915D25"/>
    <w:rsid w:val="0091601E"/>
    <w:rsid w:val="00916079"/>
    <w:rsid w:val="00917CE9"/>
    <w:rsid w:val="00920BF2"/>
    <w:rsid w:val="0092134F"/>
    <w:rsid w:val="00922010"/>
    <w:rsid w:val="0092232E"/>
    <w:rsid w:val="00922DDC"/>
    <w:rsid w:val="00923A38"/>
    <w:rsid w:val="009256BD"/>
    <w:rsid w:val="009265E0"/>
    <w:rsid w:val="00926A9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29D4"/>
    <w:rsid w:val="00953920"/>
    <w:rsid w:val="00953D47"/>
    <w:rsid w:val="00953EF1"/>
    <w:rsid w:val="0095503C"/>
    <w:rsid w:val="009551B0"/>
    <w:rsid w:val="009551C9"/>
    <w:rsid w:val="009560BB"/>
    <w:rsid w:val="0095681E"/>
    <w:rsid w:val="009570A5"/>
    <w:rsid w:val="009572D4"/>
    <w:rsid w:val="0095778C"/>
    <w:rsid w:val="00957C1F"/>
    <w:rsid w:val="00961729"/>
    <w:rsid w:val="00961921"/>
    <w:rsid w:val="009624FE"/>
    <w:rsid w:val="009625DE"/>
    <w:rsid w:val="00962D7F"/>
    <w:rsid w:val="0096430A"/>
    <w:rsid w:val="0096439A"/>
    <w:rsid w:val="00964729"/>
    <w:rsid w:val="009648DC"/>
    <w:rsid w:val="00964EE0"/>
    <w:rsid w:val="0096548A"/>
    <w:rsid w:val="0096554B"/>
    <w:rsid w:val="0096584A"/>
    <w:rsid w:val="00966A9F"/>
    <w:rsid w:val="00966C0C"/>
    <w:rsid w:val="00966F0D"/>
    <w:rsid w:val="00966F44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3C8D"/>
    <w:rsid w:val="00994DCA"/>
    <w:rsid w:val="00995AB1"/>
    <w:rsid w:val="00995E7D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3736"/>
    <w:rsid w:val="009C3CA2"/>
    <w:rsid w:val="009C403E"/>
    <w:rsid w:val="009C440F"/>
    <w:rsid w:val="009C49EC"/>
    <w:rsid w:val="009C509B"/>
    <w:rsid w:val="009C5175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1193"/>
    <w:rsid w:val="00A01C66"/>
    <w:rsid w:val="00A028A9"/>
    <w:rsid w:val="00A02C22"/>
    <w:rsid w:val="00A03C51"/>
    <w:rsid w:val="00A048A8"/>
    <w:rsid w:val="00A04F49"/>
    <w:rsid w:val="00A062B6"/>
    <w:rsid w:val="00A062E6"/>
    <w:rsid w:val="00A07372"/>
    <w:rsid w:val="00A07BBA"/>
    <w:rsid w:val="00A10D98"/>
    <w:rsid w:val="00A13D7B"/>
    <w:rsid w:val="00A13E54"/>
    <w:rsid w:val="00A140DE"/>
    <w:rsid w:val="00A1418E"/>
    <w:rsid w:val="00A149C0"/>
    <w:rsid w:val="00A15202"/>
    <w:rsid w:val="00A16ACA"/>
    <w:rsid w:val="00A17035"/>
    <w:rsid w:val="00A1706E"/>
    <w:rsid w:val="00A17F63"/>
    <w:rsid w:val="00A20146"/>
    <w:rsid w:val="00A21487"/>
    <w:rsid w:val="00A2156A"/>
    <w:rsid w:val="00A2193B"/>
    <w:rsid w:val="00A21A0C"/>
    <w:rsid w:val="00A226DB"/>
    <w:rsid w:val="00A233E7"/>
    <w:rsid w:val="00A2351A"/>
    <w:rsid w:val="00A23668"/>
    <w:rsid w:val="00A243A5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1E6A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776"/>
    <w:rsid w:val="00A42CFE"/>
    <w:rsid w:val="00A43311"/>
    <w:rsid w:val="00A43FE3"/>
    <w:rsid w:val="00A452B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05F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5D4A"/>
    <w:rsid w:val="00A761D4"/>
    <w:rsid w:val="00A764CE"/>
    <w:rsid w:val="00A7763F"/>
    <w:rsid w:val="00A77BEA"/>
    <w:rsid w:val="00A77EC4"/>
    <w:rsid w:val="00A80441"/>
    <w:rsid w:val="00A8055D"/>
    <w:rsid w:val="00A81686"/>
    <w:rsid w:val="00A83E38"/>
    <w:rsid w:val="00A84210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3A11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3C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06FE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786"/>
    <w:rsid w:val="00B21EF4"/>
    <w:rsid w:val="00B22C9D"/>
    <w:rsid w:val="00B23437"/>
    <w:rsid w:val="00B23DA5"/>
    <w:rsid w:val="00B253B4"/>
    <w:rsid w:val="00B25AA6"/>
    <w:rsid w:val="00B26842"/>
    <w:rsid w:val="00B2763F"/>
    <w:rsid w:val="00B27AAC"/>
    <w:rsid w:val="00B301E9"/>
    <w:rsid w:val="00B30929"/>
    <w:rsid w:val="00B313FC"/>
    <w:rsid w:val="00B35211"/>
    <w:rsid w:val="00B3549F"/>
    <w:rsid w:val="00B35D92"/>
    <w:rsid w:val="00B361E5"/>
    <w:rsid w:val="00B369AD"/>
    <w:rsid w:val="00B37066"/>
    <w:rsid w:val="00B372AA"/>
    <w:rsid w:val="00B37B2C"/>
    <w:rsid w:val="00B40255"/>
    <w:rsid w:val="00B402CF"/>
    <w:rsid w:val="00B40445"/>
    <w:rsid w:val="00B41814"/>
    <w:rsid w:val="00B41888"/>
    <w:rsid w:val="00B42BDB"/>
    <w:rsid w:val="00B4347B"/>
    <w:rsid w:val="00B44AA1"/>
    <w:rsid w:val="00B45A52"/>
    <w:rsid w:val="00B46175"/>
    <w:rsid w:val="00B46ACA"/>
    <w:rsid w:val="00B46AD9"/>
    <w:rsid w:val="00B46E06"/>
    <w:rsid w:val="00B500E0"/>
    <w:rsid w:val="00B5058B"/>
    <w:rsid w:val="00B50F70"/>
    <w:rsid w:val="00B51A1A"/>
    <w:rsid w:val="00B51BBD"/>
    <w:rsid w:val="00B53AE2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2AB0"/>
    <w:rsid w:val="00B7325B"/>
    <w:rsid w:val="00B739F6"/>
    <w:rsid w:val="00B743D8"/>
    <w:rsid w:val="00B75171"/>
    <w:rsid w:val="00B765DA"/>
    <w:rsid w:val="00B7788B"/>
    <w:rsid w:val="00B779B9"/>
    <w:rsid w:val="00B80363"/>
    <w:rsid w:val="00B80C7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0743"/>
    <w:rsid w:val="00BA2280"/>
    <w:rsid w:val="00BA2A08"/>
    <w:rsid w:val="00BA4210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723"/>
    <w:rsid w:val="00BC0FDC"/>
    <w:rsid w:val="00BC1809"/>
    <w:rsid w:val="00BC1922"/>
    <w:rsid w:val="00BC2238"/>
    <w:rsid w:val="00BC2D80"/>
    <w:rsid w:val="00BC3053"/>
    <w:rsid w:val="00BC30CA"/>
    <w:rsid w:val="00BC4551"/>
    <w:rsid w:val="00BC4D2E"/>
    <w:rsid w:val="00BC642C"/>
    <w:rsid w:val="00BC6A51"/>
    <w:rsid w:val="00BC6E25"/>
    <w:rsid w:val="00BC76E3"/>
    <w:rsid w:val="00BC7D58"/>
    <w:rsid w:val="00BD08B5"/>
    <w:rsid w:val="00BD0FF7"/>
    <w:rsid w:val="00BD1590"/>
    <w:rsid w:val="00BD1E97"/>
    <w:rsid w:val="00BD3C61"/>
    <w:rsid w:val="00BD3D1E"/>
    <w:rsid w:val="00BD421E"/>
    <w:rsid w:val="00BD4345"/>
    <w:rsid w:val="00BD46A8"/>
    <w:rsid w:val="00BD48AC"/>
    <w:rsid w:val="00BD5146"/>
    <w:rsid w:val="00BD5F1A"/>
    <w:rsid w:val="00BE1234"/>
    <w:rsid w:val="00BE2FA6"/>
    <w:rsid w:val="00BE333F"/>
    <w:rsid w:val="00BE4BB9"/>
    <w:rsid w:val="00BE4F7A"/>
    <w:rsid w:val="00BE5DFB"/>
    <w:rsid w:val="00BE7406"/>
    <w:rsid w:val="00BE741C"/>
    <w:rsid w:val="00BE7603"/>
    <w:rsid w:val="00BF0653"/>
    <w:rsid w:val="00BF3279"/>
    <w:rsid w:val="00BF3A8C"/>
    <w:rsid w:val="00BF3EB3"/>
    <w:rsid w:val="00BF466B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38CB"/>
    <w:rsid w:val="00C25246"/>
    <w:rsid w:val="00C26E32"/>
    <w:rsid w:val="00C26FAA"/>
    <w:rsid w:val="00C279B5"/>
    <w:rsid w:val="00C27C45"/>
    <w:rsid w:val="00C320FB"/>
    <w:rsid w:val="00C322CC"/>
    <w:rsid w:val="00C32657"/>
    <w:rsid w:val="00C3275F"/>
    <w:rsid w:val="00C33677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3B36"/>
    <w:rsid w:val="00C54995"/>
    <w:rsid w:val="00C54D41"/>
    <w:rsid w:val="00C55510"/>
    <w:rsid w:val="00C55840"/>
    <w:rsid w:val="00C55921"/>
    <w:rsid w:val="00C55BC5"/>
    <w:rsid w:val="00C55F6F"/>
    <w:rsid w:val="00C561AF"/>
    <w:rsid w:val="00C57605"/>
    <w:rsid w:val="00C6006D"/>
    <w:rsid w:val="00C6067F"/>
    <w:rsid w:val="00C60783"/>
    <w:rsid w:val="00C60928"/>
    <w:rsid w:val="00C60DE9"/>
    <w:rsid w:val="00C61CE4"/>
    <w:rsid w:val="00C63365"/>
    <w:rsid w:val="00C63695"/>
    <w:rsid w:val="00C64672"/>
    <w:rsid w:val="00C64E8D"/>
    <w:rsid w:val="00C653E5"/>
    <w:rsid w:val="00C66B4E"/>
    <w:rsid w:val="00C6700D"/>
    <w:rsid w:val="00C70697"/>
    <w:rsid w:val="00C72EF4"/>
    <w:rsid w:val="00C73E8B"/>
    <w:rsid w:val="00C743F0"/>
    <w:rsid w:val="00C75CEB"/>
    <w:rsid w:val="00C75D2F"/>
    <w:rsid w:val="00C763D9"/>
    <w:rsid w:val="00C767BE"/>
    <w:rsid w:val="00C76963"/>
    <w:rsid w:val="00C76B4A"/>
    <w:rsid w:val="00C76E3C"/>
    <w:rsid w:val="00C776E3"/>
    <w:rsid w:val="00C77B92"/>
    <w:rsid w:val="00C805EC"/>
    <w:rsid w:val="00C81568"/>
    <w:rsid w:val="00C81F22"/>
    <w:rsid w:val="00C83ABC"/>
    <w:rsid w:val="00C86657"/>
    <w:rsid w:val="00C86B9F"/>
    <w:rsid w:val="00C87C1E"/>
    <w:rsid w:val="00C9027A"/>
    <w:rsid w:val="00C9062C"/>
    <w:rsid w:val="00C9068E"/>
    <w:rsid w:val="00C91624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5CBF"/>
    <w:rsid w:val="00CA5FAB"/>
    <w:rsid w:val="00CA680B"/>
    <w:rsid w:val="00CA6829"/>
    <w:rsid w:val="00CA7182"/>
    <w:rsid w:val="00CB0346"/>
    <w:rsid w:val="00CB04FC"/>
    <w:rsid w:val="00CB0A33"/>
    <w:rsid w:val="00CB0BB4"/>
    <w:rsid w:val="00CB0F60"/>
    <w:rsid w:val="00CB1678"/>
    <w:rsid w:val="00CB1F63"/>
    <w:rsid w:val="00CB1FB1"/>
    <w:rsid w:val="00CB23AF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01A"/>
    <w:rsid w:val="00CC4FCF"/>
    <w:rsid w:val="00CC5E23"/>
    <w:rsid w:val="00CC69BE"/>
    <w:rsid w:val="00CC7451"/>
    <w:rsid w:val="00CC7B45"/>
    <w:rsid w:val="00CD1039"/>
    <w:rsid w:val="00CD1188"/>
    <w:rsid w:val="00CD2ED1"/>
    <w:rsid w:val="00CD319C"/>
    <w:rsid w:val="00CD3352"/>
    <w:rsid w:val="00CD337B"/>
    <w:rsid w:val="00CD7039"/>
    <w:rsid w:val="00CD7DDB"/>
    <w:rsid w:val="00CE0424"/>
    <w:rsid w:val="00CE0855"/>
    <w:rsid w:val="00CE3D56"/>
    <w:rsid w:val="00CE5AF6"/>
    <w:rsid w:val="00CE7561"/>
    <w:rsid w:val="00CE769D"/>
    <w:rsid w:val="00CF02AC"/>
    <w:rsid w:val="00CF1354"/>
    <w:rsid w:val="00CF1487"/>
    <w:rsid w:val="00CF3960"/>
    <w:rsid w:val="00CF3B1F"/>
    <w:rsid w:val="00CF3B71"/>
    <w:rsid w:val="00CF3BF6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7FC"/>
    <w:rsid w:val="00D0193B"/>
    <w:rsid w:val="00D01BC5"/>
    <w:rsid w:val="00D0204A"/>
    <w:rsid w:val="00D0349B"/>
    <w:rsid w:val="00D04434"/>
    <w:rsid w:val="00D0571A"/>
    <w:rsid w:val="00D06151"/>
    <w:rsid w:val="00D06267"/>
    <w:rsid w:val="00D06795"/>
    <w:rsid w:val="00D06AA8"/>
    <w:rsid w:val="00D06E09"/>
    <w:rsid w:val="00D078C1"/>
    <w:rsid w:val="00D10249"/>
    <w:rsid w:val="00D10409"/>
    <w:rsid w:val="00D10D7A"/>
    <w:rsid w:val="00D10E97"/>
    <w:rsid w:val="00D10F00"/>
    <w:rsid w:val="00D115C3"/>
    <w:rsid w:val="00D11897"/>
    <w:rsid w:val="00D1221E"/>
    <w:rsid w:val="00D12DA7"/>
    <w:rsid w:val="00D13135"/>
    <w:rsid w:val="00D1344F"/>
    <w:rsid w:val="00D13E4E"/>
    <w:rsid w:val="00D146EF"/>
    <w:rsid w:val="00D153AA"/>
    <w:rsid w:val="00D155F1"/>
    <w:rsid w:val="00D16F73"/>
    <w:rsid w:val="00D17248"/>
    <w:rsid w:val="00D17DC7"/>
    <w:rsid w:val="00D2264C"/>
    <w:rsid w:val="00D239A7"/>
    <w:rsid w:val="00D23F47"/>
    <w:rsid w:val="00D241AA"/>
    <w:rsid w:val="00D2516C"/>
    <w:rsid w:val="00D267ED"/>
    <w:rsid w:val="00D2688E"/>
    <w:rsid w:val="00D26C4E"/>
    <w:rsid w:val="00D2769A"/>
    <w:rsid w:val="00D3005B"/>
    <w:rsid w:val="00D317F1"/>
    <w:rsid w:val="00D31E35"/>
    <w:rsid w:val="00D325EA"/>
    <w:rsid w:val="00D367B2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507ED"/>
    <w:rsid w:val="00D51CDE"/>
    <w:rsid w:val="00D53C21"/>
    <w:rsid w:val="00D54645"/>
    <w:rsid w:val="00D546FF"/>
    <w:rsid w:val="00D54CB1"/>
    <w:rsid w:val="00D5555F"/>
    <w:rsid w:val="00D55849"/>
    <w:rsid w:val="00D55AD5"/>
    <w:rsid w:val="00D55BC7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676E"/>
    <w:rsid w:val="00D67BFE"/>
    <w:rsid w:val="00D70888"/>
    <w:rsid w:val="00D708B0"/>
    <w:rsid w:val="00D70E73"/>
    <w:rsid w:val="00D71049"/>
    <w:rsid w:val="00D7135D"/>
    <w:rsid w:val="00D7350D"/>
    <w:rsid w:val="00D73B3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4892"/>
    <w:rsid w:val="00D95B31"/>
    <w:rsid w:val="00D96170"/>
    <w:rsid w:val="00D97084"/>
    <w:rsid w:val="00DA01B6"/>
    <w:rsid w:val="00DA1062"/>
    <w:rsid w:val="00DA1349"/>
    <w:rsid w:val="00DA305E"/>
    <w:rsid w:val="00DA3767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1D60"/>
    <w:rsid w:val="00DB1FE3"/>
    <w:rsid w:val="00DB377D"/>
    <w:rsid w:val="00DB567B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58D4"/>
    <w:rsid w:val="00DD6DA7"/>
    <w:rsid w:val="00DD729E"/>
    <w:rsid w:val="00DD740E"/>
    <w:rsid w:val="00DE1C55"/>
    <w:rsid w:val="00DE2D93"/>
    <w:rsid w:val="00DE33C4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1A5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794F"/>
    <w:rsid w:val="00E002D7"/>
    <w:rsid w:val="00E0295B"/>
    <w:rsid w:val="00E02B90"/>
    <w:rsid w:val="00E0474E"/>
    <w:rsid w:val="00E05527"/>
    <w:rsid w:val="00E055C9"/>
    <w:rsid w:val="00E05875"/>
    <w:rsid w:val="00E05CDC"/>
    <w:rsid w:val="00E05EBD"/>
    <w:rsid w:val="00E06AD9"/>
    <w:rsid w:val="00E06D11"/>
    <w:rsid w:val="00E06DEE"/>
    <w:rsid w:val="00E110E7"/>
    <w:rsid w:val="00E11B20"/>
    <w:rsid w:val="00E138EA"/>
    <w:rsid w:val="00E14575"/>
    <w:rsid w:val="00E1577B"/>
    <w:rsid w:val="00E1610C"/>
    <w:rsid w:val="00E16188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5B12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4B0"/>
    <w:rsid w:val="00E345CD"/>
    <w:rsid w:val="00E34B6E"/>
    <w:rsid w:val="00E35559"/>
    <w:rsid w:val="00E3611C"/>
    <w:rsid w:val="00E37218"/>
    <w:rsid w:val="00E3723A"/>
    <w:rsid w:val="00E37860"/>
    <w:rsid w:val="00E4039A"/>
    <w:rsid w:val="00E4054A"/>
    <w:rsid w:val="00E40BB2"/>
    <w:rsid w:val="00E41AA0"/>
    <w:rsid w:val="00E4258F"/>
    <w:rsid w:val="00E428FF"/>
    <w:rsid w:val="00E4296D"/>
    <w:rsid w:val="00E43272"/>
    <w:rsid w:val="00E43FBD"/>
    <w:rsid w:val="00E4432A"/>
    <w:rsid w:val="00E44362"/>
    <w:rsid w:val="00E446F1"/>
    <w:rsid w:val="00E46091"/>
    <w:rsid w:val="00E46886"/>
    <w:rsid w:val="00E46AD0"/>
    <w:rsid w:val="00E47AEF"/>
    <w:rsid w:val="00E50530"/>
    <w:rsid w:val="00E50DED"/>
    <w:rsid w:val="00E518D7"/>
    <w:rsid w:val="00E533DD"/>
    <w:rsid w:val="00E5385C"/>
    <w:rsid w:val="00E53B75"/>
    <w:rsid w:val="00E5408C"/>
    <w:rsid w:val="00E54515"/>
    <w:rsid w:val="00E54E3B"/>
    <w:rsid w:val="00E5509A"/>
    <w:rsid w:val="00E55340"/>
    <w:rsid w:val="00E57185"/>
    <w:rsid w:val="00E57565"/>
    <w:rsid w:val="00E625EE"/>
    <w:rsid w:val="00E62DCD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ADB"/>
    <w:rsid w:val="00E77B79"/>
    <w:rsid w:val="00E8007A"/>
    <w:rsid w:val="00E81C95"/>
    <w:rsid w:val="00E81F50"/>
    <w:rsid w:val="00E82330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1D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1472"/>
    <w:rsid w:val="00EA3B1B"/>
    <w:rsid w:val="00EA4068"/>
    <w:rsid w:val="00EA5CA9"/>
    <w:rsid w:val="00EA6306"/>
    <w:rsid w:val="00EA7A41"/>
    <w:rsid w:val="00EB05A0"/>
    <w:rsid w:val="00EB077B"/>
    <w:rsid w:val="00EB0C3D"/>
    <w:rsid w:val="00EB2190"/>
    <w:rsid w:val="00EB36FF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597"/>
    <w:rsid w:val="00ED1AA4"/>
    <w:rsid w:val="00ED1C58"/>
    <w:rsid w:val="00ED3F0F"/>
    <w:rsid w:val="00ED424E"/>
    <w:rsid w:val="00ED6433"/>
    <w:rsid w:val="00ED75CD"/>
    <w:rsid w:val="00EE1309"/>
    <w:rsid w:val="00EE1A3D"/>
    <w:rsid w:val="00EE1E64"/>
    <w:rsid w:val="00EE2B19"/>
    <w:rsid w:val="00EE6BB4"/>
    <w:rsid w:val="00EE6C20"/>
    <w:rsid w:val="00EE7F85"/>
    <w:rsid w:val="00EF08AA"/>
    <w:rsid w:val="00EF18FE"/>
    <w:rsid w:val="00EF26F0"/>
    <w:rsid w:val="00EF38E9"/>
    <w:rsid w:val="00EF40A2"/>
    <w:rsid w:val="00EF4615"/>
    <w:rsid w:val="00EF4DCB"/>
    <w:rsid w:val="00EF5787"/>
    <w:rsid w:val="00EF60D0"/>
    <w:rsid w:val="00EF682C"/>
    <w:rsid w:val="00F015F4"/>
    <w:rsid w:val="00F0528D"/>
    <w:rsid w:val="00F05C0E"/>
    <w:rsid w:val="00F06C67"/>
    <w:rsid w:val="00F06DFD"/>
    <w:rsid w:val="00F071D1"/>
    <w:rsid w:val="00F07406"/>
    <w:rsid w:val="00F07533"/>
    <w:rsid w:val="00F07CE0"/>
    <w:rsid w:val="00F10629"/>
    <w:rsid w:val="00F11290"/>
    <w:rsid w:val="00F1158D"/>
    <w:rsid w:val="00F11AB6"/>
    <w:rsid w:val="00F11BD3"/>
    <w:rsid w:val="00F131B6"/>
    <w:rsid w:val="00F13B91"/>
    <w:rsid w:val="00F13CE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185F"/>
    <w:rsid w:val="00F21CBA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2515"/>
    <w:rsid w:val="00F3302E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3D9A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27BB"/>
    <w:rsid w:val="00F5315C"/>
    <w:rsid w:val="00F53AF3"/>
    <w:rsid w:val="00F55199"/>
    <w:rsid w:val="00F56579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276"/>
    <w:rsid w:val="00F65322"/>
    <w:rsid w:val="00F65586"/>
    <w:rsid w:val="00F65863"/>
    <w:rsid w:val="00F65BB0"/>
    <w:rsid w:val="00F6716F"/>
    <w:rsid w:val="00F67748"/>
    <w:rsid w:val="00F67F53"/>
    <w:rsid w:val="00F703BE"/>
    <w:rsid w:val="00F7087D"/>
    <w:rsid w:val="00F71F69"/>
    <w:rsid w:val="00F72052"/>
    <w:rsid w:val="00F72B72"/>
    <w:rsid w:val="00F73327"/>
    <w:rsid w:val="00F74169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027"/>
    <w:rsid w:val="00F93AA9"/>
    <w:rsid w:val="00F94511"/>
    <w:rsid w:val="00F94B97"/>
    <w:rsid w:val="00F96500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B0663"/>
    <w:rsid w:val="00FB0F8B"/>
    <w:rsid w:val="00FB19A1"/>
    <w:rsid w:val="00FB19DE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27B7"/>
    <w:rsid w:val="00FC4038"/>
    <w:rsid w:val="00FC463F"/>
    <w:rsid w:val="00FC4AD0"/>
    <w:rsid w:val="00FC5665"/>
    <w:rsid w:val="00FC7100"/>
    <w:rsid w:val="00FC7313"/>
    <w:rsid w:val="00FC7429"/>
    <w:rsid w:val="00FC7433"/>
    <w:rsid w:val="00FD07F6"/>
    <w:rsid w:val="00FD0BFF"/>
    <w:rsid w:val="00FD1EB5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3FD2"/>
    <w:rsid w:val="00FE4C7B"/>
    <w:rsid w:val="00FE4CAF"/>
    <w:rsid w:val="00FE4E58"/>
    <w:rsid w:val="00FE5670"/>
    <w:rsid w:val="00FE6070"/>
    <w:rsid w:val="00FE699B"/>
    <w:rsid w:val="00FE7336"/>
    <w:rsid w:val="00FE787C"/>
    <w:rsid w:val="00FF0C2B"/>
    <w:rsid w:val="00FF223F"/>
    <w:rsid w:val="00FF276E"/>
    <w:rsid w:val="00FF40B7"/>
    <w:rsid w:val="00FF45A5"/>
    <w:rsid w:val="00FF58A3"/>
    <w:rsid w:val="00FF5C91"/>
    <w:rsid w:val="00FF6082"/>
    <w:rsid w:val="00FF6BF1"/>
    <w:rsid w:val="6F81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39"/>
    <w:qFormat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5NUHHDQN7SK2-1476151046-44736</_dlc_DocId>
    <_dlc_DocIdUrl xmlns="f166a696-7b5b-4ccd-9f0c-ffde0cceec81">
      <Url>https://ericsson.sharepoint.com/sites/star/_layouts/15/DocIdRedir.aspx?ID=5NUHHDQN7SK2-1476151046-44736</Url>
      <Description>5NUHHDQN7SK2-1476151046-44736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purl.org/dc/elements/1.1/"/>
    <ds:schemaRef ds:uri="http://purl.org/dc/terms/"/>
    <ds:schemaRef ds:uri="f166a696-7b5b-4ccd-9f0c-ffde0cceec81"/>
    <ds:schemaRef ds:uri="611109f9-ed58-4498-a270-1fb2086a5321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02BED9-1510-4536-9C97-6F41E447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426</TotalTime>
  <Pages>3</Pages>
  <Words>1120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351</cp:revision>
  <cp:lastPrinted>2018-02-15T17:43:00Z</cp:lastPrinted>
  <dcterms:created xsi:type="dcterms:W3CDTF">2019-03-22T15:05:00Z</dcterms:created>
  <dcterms:modified xsi:type="dcterms:W3CDTF">2019-03-29T14:59:00Z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2fbe8eb7-8442-4c9c-a792-7332077134e8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2800">
    <vt:lpwstr>480,217</vt:lpwstr>
  </property>
  <property fmtid="{D5CDD505-2E9C-101B-9397-08002B2CF9AE}" pid="19" name="AuthorIds_UIVersion_23040">
    <vt:lpwstr>1004</vt:lpwstr>
  </property>
</Properties>
</file>